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firstLine="3582" w:firstLineChars="991"/>
        <w:textAlignment w:val="auto"/>
        <w:rPr>
          <w:rFonts w:ascii="黑体" w:hAnsi="黑体" w:eastAsia="黑体"/>
          <w:b/>
          <w:sz w:val="36"/>
          <w:szCs w:val="36"/>
        </w:rPr>
      </w:pPr>
      <w:r>
        <w:rPr>
          <w:rFonts w:hint="eastAsia" w:ascii="黑体" w:hAnsi="黑体" w:eastAsia="黑体"/>
          <w:b/>
          <w:sz w:val="36"/>
          <w:szCs w:val="36"/>
        </w:rPr>
        <w:t>丰宁千松坝林场</w:t>
      </w:r>
    </w:p>
    <w:p>
      <w:pPr>
        <w:keepNext w:val="0"/>
        <w:keepLines w:val="0"/>
        <w:pageBreakBefore w:val="0"/>
        <w:kinsoku/>
        <w:wordWrap/>
        <w:overflowPunct/>
        <w:topLinePunct w:val="0"/>
        <w:autoSpaceDE/>
        <w:autoSpaceDN/>
        <w:bidi w:val="0"/>
        <w:adjustRightInd/>
        <w:snapToGrid/>
        <w:spacing w:line="600" w:lineRule="exact"/>
        <w:ind w:firstLine="723" w:firstLineChars="200"/>
        <w:jc w:val="center"/>
        <w:textAlignment w:val="auto"/>
        <w:rPr>
          <w:rFonts w:hint="eastAsia" w:ascii="黑体" w:hAnsi="黑体" w:eastAsia="黑体"/>
          <w:b/>
          <w:sz w:val="36"/>
          <w:szCs w:val="36"/>
          <w:lang w:val="en-US" w:eastAsia="zh-CN"/>
        </w:rPr>
      </w:pPr>
      <w:r>
        <w:rPr>
          <w:rFonts w:hint="eastAsia" w:ascii="黑体" w:hAnsi="黑体" w:eastAsia="黑体"/>
          <w:b/>
          <w:sz w:val="36"/>
          <w:szCs w:val="36"/>
          <w:lang w:val="en-US" w:eastAsia="zh-CN"/>
        </w:rPr>
        <w:t>关</w:t>
      </w:r>
      <w:r>
        <w:rPr>
          <w:rFonts w:hint="eastAsia" w:ascii="黑体" w:hAnsi="黑体" w:eastAsia="黑体"/>
          <w:b/>
          <w:sz w:val="36"/>
          <w:szCs w:val="36"/>
          <w:lang w:val="en-US" w:eastAsia="zh-CN"/>
        </w:rPr>
        <w:t>于开展2020年度重点项目绩效评价自评报告</w:t>
      </w:r>
    </w:p>
    <w:p>
      <w:pPr>
        <w:keepNext w:val="0"/>
        <w:keepLines w:val="0"/>
        <w:pageBreakBefore w:val="0"/>
        <w:kinsoku/>
        <w:wordWrap/>
        <w:overflowPunct/>
        <w:topLinePunct w:val="0"/>
        <w:autoSpaceDE/>
        <w:autoSpaceDN/>
        <w:bidi w:val="0"/>
        <w:adjustRightInd/>
        <w:snapToGrid/>
        <w:spacing w:line="600" w:lineRule="exact"/>
        <w:ind w:firstLine="960" w:firstLineChars="300"/>
        <w:textAlignment w:val="auto"/>
        <w:rPr>
          <w:rFonts w:hint="eastAsia" w:hAnsi="仿宋" w:eastAsia="仿宋"/>
          <w:sz w:val="32"/>
          <w:szCs w:val="32"/>
          <w:lang w:val="en-US" w:eastAsia="zh-CN"/>
        </w:rPr>
      </w:pPr>
      <w:r>
        <w:rPr>
          <w:rFonts w:hint="eastAsia" w:hAnsi="仿宋" w:eastAsia="仿宋"/>
          <w:sz w:val="32"/>
          <w:szCs w:val="32"/>
          <w:lang w:val="en-US" w:eastAsia="zh-CN"/>
        </w:rPr>
        <w:t>一、绩效自评工作组织开展情况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hAnsi="仿宋" w:eastAsia="仿宋"/>
          <w:sz w:val="32"/>
          <w:szCs w:val="32"/>
          <w:lang w:val="en-US" w:eastAsia="zh-CN"/>
        </w:rPr>
      </w:pPr>
      <w:r>
        <w:rPr>
          <w:rFonts w:hint="eastAsia" w:hAnsi="仿宋" w:eastAsia="仿宋"/>
          <w:sz w:val="32"/>
          <w:szCs w:val="32"/>
          <w:lang w:val="en-US" w:eastAsia="zh-CN"/>
        </w:rPr>
        <w:t>（一）是加强组织领导。按照县财政局安排部署，我场召开了相关股室人员会议，安排部署预算绩效评价工作，明确了由一名分管领导专门负责此项工作，具体工作由财务股牵头，组织、协调和督促落实此项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hAnsi="仿宋" w:eastAsia="仿宋"/>
          <w:sz w:val="32"/>
          <w:szCs w:val="32"/>
          <w:lang w:val="en-US" w:eastAsia="zh-CN"/>
        </w:rPr>
      </w:pPr>
      <w:r>
        <w:rPr>
          <w:rFonts w:hint="eastAsia" w:hAnsi="仿宋" w:eastAsia="仿宋"/>
          <w:sz w:val="32"/>
          <w:szCs w:val="32"/>
          <w:lang w:val="en-US" w:eastAsia="zh-CN"/>
        </w:rPr>
        <w:t>（二）是制订实施方案。为推进绩效管理工作健康有序开展，根据上级有关规定和要求，由相关股室与有关单位沟通、对接，对评价的单位、项目、时间及责任人等明确了主体责任，规范了工作内容，确保绩效评价工作有章可循，有序开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hAnsi="仿宋" w:eastAsia="仿宋"/>
          <w:sz w:val="32"/>
          <w:szCs w:val="32"/>
          <w:lang w:val="en-US" w:eastAsia="zh-CN"/>
        </w:rPr>
      </w:pPr>
      <w:r>
        <w:rPr>
          <w:rFonts w:hint="eastAsia" w:hAnsi="仿宋" w:eastAsia="仿宋"/>
          <w:sz w:val="32"/>
          <w:szCs w:val="32"/>
          <w:lang w:val="en-US" w:eastAsia="zh-CN"/>
        </w:rPr>
        <w:t>二、绩效目标完成情况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Ansi="仿宋" w:eastAsia="仿宋"/>
          <w:sz w:val="32"/>
          <w:szCs w:val="32"/>
        </w:rPr>
      </w:pPr>
      <w:r>
        <w:rPr>
          <w:rFonts w:hint="eastAsia" w:hAnsi="仿宋" w:eastAsia="仿宋"/>
          <w:sz w:val="32"/>
          <w:szCs w:val="32"/>
        </w:rPr>
        <w:t>县级资金</w:t>
      </w:r>
      <w:r>
        <w:rPr>
          <w:rFonts w:hint="eastAsia" w:hAnsi="仿宋" w:eastAsia="仿宋"/>
          <w:sz w:val="32"/>
          <w:szCs w:val="32"/>
          <w:lang w:val="en-US" w:eastAsia="zh-CN"/>
        </w:rPr>
        <w:t>179</w:t>
      </w:r>
      <w:r>
        <w:rPr>
          <w:rFonts w:hint="eastAsia" w:hAnsi="仿宋" w:eastAsia="仿宋"/>
          <w:sz w:val="32"/>
          <w:szCs w:val="32"/>
        </w:rPr>
        <w:t>万元，省级资金</w:t>
      </w:r>
      <w:r>
        <w:rPr>
          <w:rFonts w:hint="eastAsia" w:hAnsi="仿宋" w:eastAsia="仿宋"/>
          <w:sz w:val="32"/>
          <w:szCs w:val="32"/>
          <w:lang w:val="en-US" w:eastAsia="zh-CN"/>
        </w:rPr>
        <w:t>474</w:t>
      </w:r>
      <w:r>
        <w:rPr>
          <w:rFonts w:hint="eastAsia" w:hAnsi="仿宋" w:eastAsia="仿宋"/>
          <w:sz w:val="32"/>
          <w:szCs w:val="32"/>
        </w:rPr>
        <w:t>万元，共计</w:t>
      </w:r>
      <w:r>
        <w:rPr>
          <w:rFonts w:hint="eastAsia" w:hAnsi="仿宋" w:eastAsia="仿宋"/>
          <w:sz w:val="32"/>
          <w:szCs w:val="32"/>
          <w:lang w:val="en-US" w:eastAsia="zh-CN"/>
        </w:rPr>
        <w:t>653</w:t>
      </w:r>
      <w:r>
        <w:rPr>
          <w:rFonts w:hint="eastAsia" w:hAnsi="仿宋" w:eastAsia="仿宋"/>
          <w:sz w:val="32"/>
          <w:szCs w:val="32"/>
        </w:rPr>
        <w:t>万元。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hAnsi="仿宋" w:eastAsia="仿宋"/>
          <w:sz w:val="32"/>
          <w:szCs w:val="32"/>
          <w:lang w:eastAsia="zh-CN"/>
        </w:rPr>
      </w:pPr>
      <w:r>
        <w:rPr>
          <w:rFonts w:hint="eastAsia" w:hAnsi="仿宋" w:eastAsia="仿宋"/>
          <w:sz w:val="32"/>
          <w:szCs w:val="32"/>
          <w:lang w:val="en-US" w:eastAsia="zh-CN"/>
        </w:rPr>
        <w:t>1</w:t>
      </w:r>
      <w:r>
        <w:rPr>
          <w:rFonts w:hint="eastAsia" w:hAnsi="仿宋" w:eastAsia="仿宋"/>
          <w:sz w:val="32"/>
          <w:szCs w:val="32"/>
        </w:rPr>
        <w:t>、基层单位煤改电取暖费用</w:t>
      </w:r>
      <w:r>
        <w:rPr>
          <w:rFonts w:hint="eastAsia" w:hAnsi="仿宋" w:eastAsia="仿宋"/>
          <w:sz w:val="32"/>
          <w:szCs w:val="32"/>
          <w:lang w:eastAsia="zh-CN"/>
        </w:rPr>
        <w:t>预算金额</w:t>
      </w:r>
      <w:r>
        <w:rPr>
          <w:rFonts w:hAnsi="仿宋" w:eastAsia="仿宋"/>
          <w:sz w:val="32"/>
          <w:szCs w:val="32"/>
        </w:rPr>
        <w:t>45</w:t>
      </w:r>
      <w:r>
        <w:rPr>
          <w:rFonts w:hint="eastAsia" w:hAnsi="仿宋" w:eastAsia="仿宋"/>
          <w:sz w:val="32"/>
          <w:szCs w:val="32"/>
        </w:rPr>
        <w:t>万元</w:t>
      </w:r>
      <w:r>
        <w:rPr>
          <w:rFonts w:hint="eastAsia" w:hAnsi="仿宋" w:eastAsia="仿宋"/>
          <w:sz w:val="32"/>
          <w:szCs w:val="32"/>
          <w:lang w:eastAsia="zh-CN"/>
        </w:rPr>
        <w:t>，实际拨付</w:t>
      </w:r>
      <w:r>
        <w:rPr>
          <w:rFonts w:hint="eastAsia" w:hAnsi="仿宋" w:eastAsia="仿宋"/>
          <w:sz w:val="32"/>
          <w:szCs w:val="32"/>
          <w:lang w:val="en-US" w:eastAsia="zh-CN"/>
        </w:rPr>
        <w:t>30万元，预算资金用途：</w:t>
      </w:r>
      <w:r>
        <w:rPr>
          <w:rFonts w:hint="eastAsia" w:hAnsi="仿宋" w:eastAsia="仿宋"/>
          <w:sz w:val="32"/>
          <w:szCs w:val="32"/>
        </w:rPr>
        <w:t>为落实县政府环保要求，我场实施了煤改电工程。分场、防火兵营、检查站等五处基层单位取暖面积约</w:t>
      </w:r>
      <w:r>
        <w:rPr>
          <w:rFonts w:hAnsi="仿宋" w:eastAsia="仿宋"/>
          <w:sz w:val="32"/>
          <w:szCs w:val="32"/>
        </w:rPr>
        <w:t>2000</w:t>
      </w:r>
      <w:r>
        <w:rPr>
          <w:rFonts w:hint="eastAsia" w:hAnsi="仿宋" w:eastAsia="仿宋"/>
          <w:sz w:val="32"/>
          <w:szCs w:val="32"/>
        </w:rPr>
        <w:t>平米均采用电锅炉取暖，费用大幅上升；总场取暖面积</w:t>
      </w:r>
      <w:r>
        <w:rPr>
          <w:rFonts w:hAnsi="仿宋" w:eastAsia="仿宋"/>
          <w:sz w:val="32"/>
          <w:szCs w:val="32"/>
        </w:rPr>
        <w:t>1000</w:t>
      </w:r>
      <w:r>
        <w:rPr>
          <w:rFonts w:hint="eastAsia" w:hAnsi="仿宋" w:eastAsia="仿宋"/>
          <w:sz w:val="32"/>
          <w:szCs w:val="32"/>
        </w:rPr>
        <w:t>平米；上述取暖费用年测算为</w:t>
      </w:r>
      <w:r>
        <w:rPr>
          <w:rFonts w:hAnsi="仿宋" w:eastAsia="仿宋"/>
          <w:sz w:val="32"/>
          <w:szCs w:val="32"/>
        </w:rPr>
        <w:t>45</w:t>
      </w:r>
      <w:r>
        <w:rPr>
          <w:rFonts w:hint="eastAsia" w:hAnsi="仿宋" w:eastAsia="仿宋"/>
          <w:sz w:val="32"/>
          <w:szCs w:val="32"/>
        </w:rPr>
        <w:t>万元。</w:t>
      </w:r>
      <w:r>
        <w:rPr>
          <w:rFonts w:hint="eastAsia" w:hAnsi="仿宋" w:eastAsia="仿宋"/>
          <w:sz w:val="32"/>
          <w:szCs w:val="32"/>
          <w:lang w:eastAsia="zh-CN"/>
        </w:rPr>
        <w:t>绩效目标：减少二氧化碳、二氧化硫污染。保护生态环境。</w:t>
      </w:r>
    </w:p>
    <w:p>
      <w:pPr>
        <w:keepNext w:val="0"/>
        <w:keepLines w:val="0"/>
        <w:pageBreakBefore w:val="0"/>
        <w:kinsoku/>
        <w:wordWrap/>
        <w:overflowPunct/>
        <w:topLinePunct w:val="0"/>
        <w:autoSpaceDE/>
        <w:autoSpaceDN/>
        <w:bidi w:val="0"/>
        <w:adjustRightInd/>
        <w:snapToGrid/>
        <w:spacing w:line="600" w:lineRule="exact"/>
        <w:ind w:firstLine="649" w:firstLineChars="203"/>
        <w:textAlignment w:val="auto"/>
        <w:rPr>
          <w:rFonts w:hint="eastAsia" w:hAnsi="仿宋" w:eastAsia="仿宋"/>
          <w:sz w:val="32"/>
          <w:szCs w:val="32"/>
          <w:lang w:eastAsia="zh-CN"/>
        </w:rPr>
      </w:pPr>
      <w:r>
        <w:rPr>
          <w:rFonts w:hint="eastAsia" w:hAnsi="仿宋" w:eastAsia="仿宋"/>
          <w:sz w:val="32"/>
          <w:szCs w:val="32"/>
          <w:lang w:val="en-US" w:eastAsia="zh-CN"/>
        </w:rPr>
        <w:t>2</w:t>
      </w:r>
      <w:r>
        <w:rPr>
          <w:rFonts w:hint="eastAsia" w:hAnsi="仿宋" w:eastAsia="仿宋"/>
          <w:sz w:val="32"/>
          <w:szCs w:val="32"/>
        </w:rPr>
        <w:t>、增加车辆运行费预算安排为</w:t>
      </w:r>
      <w:r>
        <w:rPr>
          <w:rFonts w:hAnsi="仿宋" w:eastAsia="仿宋"/>
          <w:sz w:val="32"/>
          <w:szCs w:val="32"/>
        </w:rPr>
        <w:t>34</w:t>
      </w:r>
      <w:r>
        <w:rPr>
          <w:rFonts w:hint="eastAsia" w:hAnsi="仿宋" w:eastAsia="仿宋"/>
          <w:sz w:val="32"/>
          <w:szCs w:val="32"/>
        </w:rPr>
        <w:t>万元。</w:t>
      </w:r>
      <w:r>
        <w:rPr>
          <w:rFonts w:hint="eastAsia" w:hAnsi="仿宋" w:eastAsia="仿宋"/>
          <w:sz w:val="32"/>
          <w:szCs w:val="32"/>
          <w:lang w:eastAsia="zh-CN"/>
        </w:rPr>
        <w:t>实际拨付</w:t>
      </w:r>
      <w:r>
        <w:rPr>
          <w:rFonts w:hint="eastAsia" w:hAnsi="仿宋" w:eastAsia="仿宋"/>
          <w:sz w:val="32"/>
          <w:szCs w:val="32"/>
          <w:lang w:val="en-US" w:eastAsia="zh-CN"/>
        </w:rPr>
        <w:t>34万元，预算资金用途：</w:t>
      </w:r>
      <w:r>
        <w:rPr>
          <w:rFonts w:hint="eastAsia" w:hAnsi="仿宋" w:eastAsia="仿宋"/>
          <w:sz w:val="32"/>
          <w:szCs w:val="32"/>
        </w:rPr>
        <w:t>我场有生产、管护类、消防车辆共</w:t>
      </w:r>
      <w:r>
        <w:rPr>
          <w:rFonts w:hAnsi="仿宋" w:eastAsia="仿宋"/>
          <w:sz w:val="32"/>
          <w:szCs w:val="32"/>
        </w:rPr>
        <w:t>17</w:t>
      </w:r>
      <w:r>
        <w:rPr>
          <w:rFonts w:hint="eastAsia" w:hAnsi="仿宋" w:eastAsia="仿宋"/>
          <w:sz w:val="32"/>
          <w:szCs w:val="32"/>
        </w:rPr>
        <w:t>台，均是林场正常生产、管护等所必须，</w:t>
      </w:r>
      <w:r>
        <w:rPr>
          <w:rFonts w:hint="eastAsia" w:hAnsi="仿宋" w:eastAsia="仿宋"/>
          <w:sz w:val="32"/>
          <w:szCs w:val="32"/>
          <w:lang w:eastAsia="zh-CN"/>
        </w:rPr>
        <w:t>绩效目标：满足生产、管护需要。完成全年造林及管护任务</w:t>
      </w:r>
    </w:p>
    <w:p>
      <w:pPr>
        <w:keepNext w:val="0"/>
        <w:keepLines w:val="0"/>
        <w:pageBreakBefore w:val="0"/>
        <w:kinsoku/>
        <w:wordWrap/>
        <w:overflowPunct/>
        <w:topLinePunct w:val="0"/>
        <w:autoSpaceDE/>
        <w:autoSpaceDN/>
        <w:bidi w:val="0"/>
        <w:adjustRightInd/>
        <w:snapToGrid/>
        <w:spacing w:line="600" w:lineRule="exact"/>
        <w:ind w:firstLine="627" w:firstLineChars="196"/>
        <w:textAlignment w:val="auto"/>
        <w:rPr>
          <w:rFonts w:hint="eastAsia" w:hAnsi="仿宋" w:eastAsia="仿宋"/>
          <w:sz w:val="32"/>
          <w:szCs w:val="32"/>
          <w:lang w:val="en-US" w:eastAsia="zh-CN"/>
        </w:rPr>
      </w:pPr>
      <w:r>
        <w:rPr>
          <w:rFonts w:hint="eastAsia" w:hAnsi="仿宋" w:eastAsia="仿宋"/>
          <w:sz w:val="32"/>
          <w:szCs w:val="32"/>
          <w:lang w:val="en-US" w:eastAsia="zh-CN"/>
        </w:rPr>
        <w:t>3</w:t>
      </w:r>
      <w:r>
        <w:rPr>
          <w:rFonts w:hint="eastAsia" w:hAnsi="仿宋" w:eastAsia="仿宋"/>
          <w:sz w:val="32"/>
          <w:szCs w:val="32"/>
        </w:rPr>
        <w:t>、护林防火费专项经费预算安排</w:t>
      </w:r>
      <w:r>
        <w:rPr>
          <w:rFonts w:hAnsi="仿宋" w:eastAsia="仿宋"/>
          <w:sz w:val="32"/>
          <w:szCs w:val="32"/>
        </w:rPr>
        <w:t>85</w:t>
      </w:r>
      <w:r>
        <w:rPr>
          <w:rFonts w:hint="eastAsia" w:hAnsi="仿宋" w:eastAsia="仿宋"/>
          <w:sz w:val="32"/>
          <w:szCs w:val="32"/>
        </w:rPr>
        <w:t>万元</w:t>
      </w:r>
      <w:r>
        <w:rPr>
          <w:rFonts w:hint="eastAsia" w:hAnsi="仿宋" w:eastAsia="仿宋"/>
          <w:sz w:val="32"/>
          <w:szCs w:val="32"/>
          <w:lang w:eastAsia="zh-CN"/>
        </w:rPr>
        <w:t>，实际拨付</w:t>
      </w:r>
      <w:r>
        <w:rPr>
          <w:rFonts w:hint="eastAsia" w:hAnsi="仿宋" w:eastAsia="仿宋"/>
          <w:sz w:val="32"/>
          <w:szCs w:val="32"/>
          <w:lang w:val="en-US" w:eastAsia="zh-CN"/>
        </w:rPr>
        <w:t>73万元，预算资金用途：</w:t>
      </w:r>
      <w:r>
        <w:rPr>
          <w:rFonts w:hint="eastAsia" w:hAnsi="仿宋" w:eastAsia="仿宋"/>
          <w:sz w:val="32"/>
          <w:szCs w:val="32"/>
        </w:rPr>
        <w:t>2020年我场防火费专项经费85万元，主要用于半专业扑火队伙房建设、伙房劳务外包、伙房补助，森林保险，防火物资设备贮备及维护，防火管护业务培训，护林下乡补贴，以及其他与护林防火相关的费用等。随着建设管护面积扩大、护林人员增多，费用也相应增加</w:t>
      </w:r>
      <w:r>
        <w:rPr>
          <w:rFonts w:hint="eastAsia" w:hAnsi="仿宋" w:eastAsia="仿宋"/>
          <w:sz w:val="32"/>
          <w:szCs w:val="32"/>
          <w:lang w:eastAsia="zh-CN"/>
        </w:rPr>
        <w:t>。绩效目标：</w:t>
      </w:r>
      <w:r>
        <w:rPr>
          <w:rFonts w:hint="eastAsia" w:hAnsi="仿宋" w:eastAsia="仿宋"/>
          <w:sz w:val="32"/>
          <w:szCs w:val="32"/>
        </w:rPr>
        <w:t>增加日常巡逻次数及管护范围，减少火灾发生</w:t>
      </w:r>
      <w:r>
        <w:rPr>
          <w:rFonts w:hint="eastAsia" w:hAnsi="仿宋" w:eastAsia="仿宋"/>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27" w:firstLineChars="196"/>
        <w:textAlignment w:val="auto"/>
        <w:rPr>
          <w:rFonts w:hint="default" w:hAnsi="仿宋" w:eastAsia="仿宋"/>
          <w:sz w:val="32"/>
          <w:szCs w:val="32"/>
          <w:lang w:val="en-US" w:eastAsia="zh-CN"/>
        </w:rPr>
      </w:pPr>
      <w:r>
        <w:rPr>
          <w:rFonts w:hint="eastAsia" w:hAnsi="仿宋" w:eastAsia="仿宋"/>
          <w:sz w:val="32"/>
          <w:szCs w:val="32"/>
          <w:lang w:val="en-US" w:eastAsia="zh-CN"/>
        </w:rPr>
        <w:t>4、</w:t>
      </w:r>
      <w:r>
        <w:rPr>
          <w:rFonts w:hint="eastAsia" w:hAnsi="仿宋" w:eastAsia="仿宋"/>
          <w:sz w:val="32"/>
          <w:szCs w:val="32"/>
        </w:rPr>
        <w:t>编制场志宣传经费</w:t>
      </w:r>
      <w:r>
        <w:rPr>
          <w:rFonts w:hint="eastAsia" w:hAnsi="仿宋" w:eastAsia="仿宋"/>
          <w:sz w:val="32"/>
          <w:szCs w:val="32"/>
          <w:lang w:eastAsia="zh-CN"/>
        </w:rPr>
        <w:t>预算安排</w:t>
      </w:r>
      <w:r>
        <w:rPr>
          <w:rFonts w:hint="eastAsia" w:hAnsi="仿宋" w:eastAsia="仿宋"/>
          <w:sz w:val="32"/>
          <w:szCs w:val="32"/>
          <w:lang w:val="en-US" w:eastAsia="zh-CN"/>
        </w:rPr>
        <w:t>15万元，</w:t>
      </w:r>
      <w:r>
        <w:rPr>
          <w:rFonts w:hint="eastAsia" w:hAnsi="仿宋" w:eastAsia="仿宋"/>
          <w:sz w:val="32"/>
          <w:szCs w:val="32"/>
          <w:lang w:eastAsia="zh-CN"/>
        </w:rPr>
        <w:t>实际拨付</w:t>
      </w:r>
      <w:r>
        <w:rPr>
          <w:rFonts w:hint="eastAsia" w:hAnsi="仿宋" w:eastAsia="仿宋"/>
          <w:sz w:val="32"/>
          <w:szCs w:val="32"/>
          <w:lang w:val="en-US" w:eastAsia="zh-CN"/>
        </w:rPr>
        <w:t>15万元，预算资金用途：</w:t>
      </w:r>
      <w:r>
        <w:rPr>
          <w:rFonts w:hint="eastAsia" w:hAnsi="仿宋" w:eastAsia="仿宋"/>
          <w:sz w:val="32"/>
          <w:szCs w:val="32"/>
        </w:rPr>
        <w:t>编制20万字场志一部，记录丰宁千松坝林场20年建设历程。诠释习近平总书记</w:t>
      </w:r>
      <w:r>
        <w:rPr>
          <w:rFonts w:hint="cs" w:hAnsi="仿宋" w:eastAsia="仿宋"/>
          <w:sz w:val="32"/>
          <w:szCs w:val="32"/>
        </w:rPr>
        <w:t>“</w:t>
      </w:r>
      <w:r>
        <w:rPr>
          <w:rFonts w:hint="eastAsia" w:hAnsi="仿宋" w:eastAsia="仿宋"/>
          <w:sz w:val="32"/>
          <w:szCs w:val="32"/>
        </w:rPr>
        <w:t>两山</w:t>
      </w:r>
      <w:r>
        <w:rPr>
          <w:rFonts w:hint="cs" w:hAnsi="仿宋" w:eastAsia="仿宋"/>
          <w:sz w:val="32"/>
          <w:szCs w:val="32"/>
        </w:rPr>
        <w:t>”</w:t>
      </w:r>
      <w:r>
        <w:rPr>
          <w:rFonts w:hint="eastAsia" w:hAnsi="仿宋" w:eastAsia="仿宋"/>
          <w:sz w:val="32"/>
          <w:szCs w:val="32"/>
        </w:rPr>
        <w:t>理论。</w:t>
      </w:r>
      <w:r>
        <w:rPr>
          <w:rFonts w:hint="eastAsia" w:hAnsi="仿宋" w:eastAsia="仿宋"/>
          <w:sz w:val="32"/>
          <w:szCs w:val="32"/>
          <w:lang w:eastAsia="zh-CN"/>
        </w:rPr>
        <w:t>绩效目标：</w:t>
      </w:r>
      <w:r>
        <w:rPr>
          <w:rFonts w:hint="eastAsia" w:hAnsi="仿宋" w:eastAsia="仿宋"/>
          <w:sz w:val="32"/>
          <w:szCs w:val="32"/>
        </w:rPr>
        <w:t>开展丰宁千松坝林场场志项目，场志不仅能够及时总结、记载过去，而且能够借助场志分析事物发展规律，科学预测未来，指导以后工作。</w:t>
      </w:r>
    </w:p>
    <w:p>
      <w:pPr>
        <w:keepNext w:val="0"/>
        <w:keepLines w:val="0"/>
        <w:pageBreakBefore w:val="0"/>
        <w:kinsoku/>
        <w:wordWrap/>
        <w:overflowPunct/>
        <w:topLinePunct w:val="0"/>
        <w:autoSpaceDE/>
        <w:autoSpaceDN/>
        <w:bidi w:val="0"/>
        <w:adjustRightInd/>
        <w:snapToGrid/>
        <w:spacing w:line="600" w:lineRule="exact"/>
        <w:ind w:firstLine="627" w:firstLineChars="196"/>
        <w:textAlignment w:val="auto"/>
        <w:rPr>
          <w:rFonts w:hint="eastAsia" w:hAnsi="仿宋" w:eastAsia="仿宋"/>
          <w:sz w:val="32"/>
          <w:szCs w:val="32"/>
          <w:lang w:eastAsia="zh-CN"/>
        </w:rPr>
      </w:pPr>
      <w:r>
        <w:rPr>
          <w:rFonts w:hint="eastAsia" w:hAnsi="仿宋" w:eastAsia="仿宋"/>
          <w:sz w:val="32"/>
          <w:szCs w:val="32"/>
          <w:lang w:val="en-US" w:eastAsia="zh-CN"/>
        </w:rPr>
        <w:t>5</w:t>
      </w:r>
      <w:r>
        <w:rPr>
          <w:rFonts w:hint="eastAsia" w:hAnsi="仿宋" w:eastAsia="仿宋"/>
          <w:sz w:val="32"/>
          <w:szCs w:val="32"/>
        </w:rPr>
        <w:t>、提前下达</w:t>
      </w:r>
      <w:r>
        <w:rPr>
          <w:rFonts w:hint="eastAsia" w:hAnsi="仿宋" w:eastAsia="仿宋"/>
          <w:sz w:val="32"/>
          <w:szCs w:val="32"/>
          <w:lang w:val="en-US" w:eastAsia="zh-CN"/>
        </w:rPr>
        <w:t>2020</w:t>
      </w:r>
      <w:r>
        <w:rPr>
          <w:rFonts w:hint="eastAsia" w:hAnsi="仿宋" w:eastAsia="仿宋"/>
          <w:sz w:val="32"/>
          <w:szCs w:val="32"/>
        </w:rPr>
        <w:t>年省级林业改革发展补助资金</w:t>
      </w:r>
      <w:r>
        <w:rPr>
          <w:rFonts w:hint="eastAsia" w:hAnsi="仿宋" w:eastAsia="仿宋"/>
          <w:sz w:val="32"/>
          <w:szCs w:val="32"/>
          <w:lang w:eastAsia="zh-CN"/>
        </w:rPr>
        <w:t>——预算安排</w:t>
      </w:r>
      <w:r>
        <w:rPr>
          <w:rFonts w:hint="eastAsia" w:hAnsi="仿宋" w:eastAsia="仿宋"/>
          <w:sz w:val="32"/>
          <w:szCs w:val="32"/>
        </w:rPr>
        <w:t>省级再造三个林场项目</w:t>
      </w:r>
      <w:r>
        <w:rPr>
          <w:rFonts w:hint="eastAsia" w:hAnsi="仿宋" w:eastAsia="仿宋"/>
          <w:sz w:val="32"/>
          <w:szCs w:val="32"/>
          <w:lang w:val="en-US" w:eastAsia="zh-CN"/>
        </w:rPr>
        <w:t>280</w:t>
      </w:r>
      <w:r>
        <w:rPr>
          <w:rFonts w:hint="eastAsia" w:hAnsi="仿宋" w:eastAsia="仿宋"/>
          <w:sz w:val="32"/>
          <w:szCs w:val="32"/>
        </w:rPr>
        <w:t>万元</w:t>
      </w:r>
      <w:r>
        <w:rPr>
          <w:rFonts w:hint="eastAsia" w:hAnsi="仿宋" w:eastAsia="仿宋"/>
          <w:sz w:val="32"/>
          <w:szCs w:val="32"/>
          <w:lang w:eastAsia="zh-CN"/>
        </w:rPr>
        <w:t>，实际拨付</w:t>
      </w:r>
      <w:r>
        <w:rPr>
          <w:rFonts w:hint="eastAsia" w:hAnsi="仿宋" w:eastAsia="仿宋"/>
          <w:sz w:val="32"/>
          <w:szCs w:val="32"/>
          <w:lang w:val="en-US" w:eastAsia="zh-CN"/>
        </w:rPr>
        <w:t>0万元，预算资金用途：</w:t>
      </w:r>
      <w:r>
        <w:rPr>
          <w:rFonts w:hint="eastAsia" w:hAnsi="仿宋" w:eastAsia="仿宋"/>
          <w:sz w:val="32"/>
          <w:szCs w:val="32"/>
        </w:rPr>
        <w:t>附属工程建设：修建围栏、林路、碑牌等项目</w:t>
      </w:r>
      <w:r>
        <w:rPr>
          <w:rFonts w:hint="eastAsia" w:hAnsi="仿宋" w:eastAsia="仿宋"/>
          <w:sz w:val="32"/>
          <w:szCs w:val="32"/>
          <w:lang w:eastAsia="zh-CN"/>
        </w:rPr>
        <w:t>，绩效目标：完成造林绿化任务,保护生态环境,提升森林生态功能.修复自然生态系统。设计已报省厅，尚未批复</w:t>
      </w:r>
    </w:p>
    <w:p>
      <w:pPr>
        <w:keepNext w:val="0"/>
        <w:keepLines w:val="0"/>
        <w:pageBreakBefore w:val="0"/>
        <w:kinsoku/>
        <w:wordWrap/>
        <w:overflowPunct/>
        <w:topLinePunct w:val="0"/>
        <w:autoSpaceDE/>
        <w:autoSpaceDN/>
        <w:bidi w:val="0"/>
        <w:adjustRightInd/>
        <w:snapToGrid/>
        <w:spacing w:line="600" w:lineRule="exact"/>
        <w:ind w:firstLine="627" w:firstLineChars="196"/>
        <w:textAlignment w:val="auto"/>
        <w:rPr>
          <w:rFonts w:hint="eastAsia" w:hAnsi="仿宋" w:eastAsia="仿宋"/>
          <w:sz w:val="32"/>
          <w:szCs w:val="32"/>
          <w:lang w:val="en-US" w:eastAsia="zh-CN"/>
        </w:rPr>
      </w:pPr>
      <w:r>
        <w:rPr>
          <w:rFonts w:hint="eastAsia" w:hAnsi="仿宋" w:eastAsia="仿宋"/>
          <w:sz w:val="32"/>
          <w:szCs w:val="32"/>
          <w:lang w:val="en-US" w:eastAsia="zh-CN"/>
        </w:rPr>
        <w:t>6</w:t>
      </w:r>
      <w:r>
        <w:rPr>
          <w:rFonts w:hint="eastAsia" w:hAnsi="仿宋" w:eastAsia="仿宋"/>
          <w:sz w:val="32"/>
          <w:szCs w:val="32"/>
        </w:rPr>
        <w:t>、提前下达</w:t>
      </w:r>
      <w:r>
        <w:rPr>
          <w:rFonts w:hAnsi="仿宋" w:eastAsia="仿宋"/>
          <w:sz w:val="32"/>
          <w:szCs w:val="32"/>
        </w:rPr>
        <w:t>20</w:t>
      </w:r>
      <w:r>
        <w:rPr>
          <w:rFonts w:hint="eastAsia" w:hAnsi="仿宋" w:eastAsia="仿宋"/>
          <w:sz w:val="32"/>
          <w:szCs w:val="32"/>
          <w:lang w:val="en-US" w:eastAsia="zh-CN"/>
        </w:rPr>
        <w:t>20</w:t>
      </w:r>
      <w:r>
        <w:rPr>
          <w:rFonts w:hint="eastAsia" w:hAnsi="仿宋" w:eastAsia="仿宋"/>
          <w:sz w:val="32"/>
          <w:szCs w:val="32"/>
        </w:rPr>
        <w:t>年省级林业改革发展补助资金</w:t>
      </w:r>
      <w:r>
        <w:rPr>
          <w:rFonts w:hint="eastAsia" w:hAnsi="仿宋" w:eastAsia="仿宋"/>
          <w:sz w:val="32"/>
          <w:szCs w:val="32"/>
          <w:lang w:eastAsia="zh-CN"/>
        </w:rPr>
        <w:t>——预算安排</w:t>
      </w:r>
      <w:r>
        <w:rPr>
          <w:rFonts w:hint="eastAsia" w:hAnsi="仿宋" w:eastAsia="仿宋"/>
          <w:sz w:val="32"/>
          <w:szCs w:val="32"/>
        </w:rPr>
        <w:t>公益林项目</w:t>
      </w:r>
      <w:r>
        <w:rPr>
          <w:rFonts w:hint="eastAsia" w:hAnsi="仿宋" w:eastAsia="仿宋"/>
          <w:sz w:val="32"/>
          <w:szCs w:val="32"/>
          <w:lang w:val="en-US" w:eastAsia="zh-CN"/>
        </w:rPr>
        <w:t>159</w:t>
      </w:r>
      <w:r>
        <w:rPr>
          <w:rFonts w:hint="eastAsia" w:hAnsi="仿宋" w:eastAsia="仿宋"/>
          <w:sz w:val="32"/>
          <w:szCs w:val="32"/>
        </w:rPr>
        <w:t>万元</w:t>
      </w:r>
      <w:r>
        <w:rPr>
          <w:rFonts w:hint="eastAsia" w:hAnsi="仿宋" w:eastAsia="仿宋"/>
          <w:sz w:val="32"/>
          <w:szCs w:val="32"/>
          <w:lang w:eastAsia="zh-CN"/>
        </w:rPr>
        <w:t>。</w:t>
      </w:r>
      <w:r>
        <w:rPr>
          <w:rFonts w:hint="eastAsia" w:hAnsi="仿宋" w:eastAsia="仿宋"/>
          <w:sz w:val="32"/>
          <w:szCs w:val="32"/>
          <w:lang w:val="en-US" w:eastAsia="zh-CN"/>
        </w:rPr>
        <w:t>预算资金用途：每亩补助资金14.75元，公共管护费2.25万元。项目验收合格后，补助资金支付给林权所有者，省级公益林的实施。促进林业可持续发展起到积极作用。绩效目标：通过护林员对全县范围内省级公益林巡查管护。提高我县当年公益林验收合格率、同事提高森林生态补偿效益发放比率和护林员满意度</w:t>
      </w:r>
    </w:p>
    <w:p>
      <w:pPr>
        <w:keepNext w:val="0"/>
        <w:keepLines w:val="0"/>
        <w:pageBreakBefore w:val="0"/>
        <w:kinsoku/>
        <w:wordWrap/>
        <w:overflowPunct/>
        <w:topLinePunct w:val="0"/>
        <w:autoSpaceDE/>
        <w:autoSpaceDN/>
        <w:bidi w:val="0"/>
        <w:adjustRightInd/>
        <w:snapToGrid/>
        <w:spacing w:line="600" w:lineRule="exact"/>
        <w:ind w:firstLine="627" w:firstLineChars="196"/>
        <w:textAlignment w:val="auto"/>
        <w:rPr>
          <w:rFonts w:hint="eastAsia" w:hAnsi="仿宋" w:eastAsia="仿宋"/>
          <w:sz w:val="32"/>
          <w:szCs w:val="32"/>
          <w:lang w:val="en-US" w:eastAsia="zh-CN"/>
        </w:rPr>
      </w:pPr>
      <w:r>
        <w:rPr>
          <w:rFonts w:hint="eastAsia" w:hAnsi="仿宋" w:eastAsia="仿宋"/>
          <w:sz w:val="32"/>
          <w:szCs w:val="32"/>
          <w:lang w:val="en-US" w:eastAsia="zh-CN"/>
        </w:rPr>
        <w:t>7</w:t>
      </w:r>
      <w:r>
        <w:rPr>
          <w:rFonts w:hint="eastAsia" w:hAnsi="仿宋" w:eastAsia="仿宋"/>
          <w:sz w:val="32"/>
          <w:szCs w:val="32"/>
        </w:rPr>
        <w:t>、提前下达</w:t>
      </w:r>
      <w:r>
        <w:rPr>
          <w:rFonts w:hint="eastAsia" w:hAnsi="仿宋" w:eastAsia="仿宋"/>
          <w:sz w:val="32"/>
          <w:szCs w:val="32"/>
          <w:lang w:val="en-US" w:eastAsia="zh-CN"/>
        </w:rPr>
        <w:t>2020</w:t>
      </w:r>
      <w:r>
        <w:rPr>
          <w:rFonts w:hint="eastAsia" w:hAnsi="仿宋" w:eastAsia="仿宋"/>
          <w:sz w:val="32"/>
          <w:szCs w:val="32"/>
        </w:rPr>
        <w:t>年省级林业改革发展补助资金</w:t>
      </w:r>
      <w:r>
        <w:rPr>
          <w:rFonts w:hint="eastAsia" w:hAnsi="仿宋" w:eastAsia="仿宋"/>
          <w:sz w:val="32"/>
          <w:szCs w:val="32"/>
          <w:lang w:val="en-US" w:eastAsia="zh-CN"/>
        </w:rPr>
        <w:t>——预算安排</w:t>
      </w:r>
      <w:r>
        <w:rPr>
          <w:rFonts w:hint="eastAsia" w:hAnsi="仿宋" w:eastAsia="仿宋"/>
          <w:sz w:val="32"/>
          <w:szCs w:val="32"/>
        </w:rPr>
        <w:t>良种繁育</w:t>
      </w:r>
      <w:r>
        <w:rPr>
          <w:rFonts w:hint="eastAsia" w:hAnsi="仿宋" w:eastAsia="仿宋"/>
          <w:sz w:val="32"/>
          <w:szCs w:val="32"/>
          <w:lang w:val="en-US" w:eastAsia="zh-CN"/>
        </w:rPr>
        <w:t>35</w:t>
      </w:r>
      <w:r>
        <w:rPr>
          <w:rFonts w:hint="eastAsia" w:hAnsi="仿宋" w:eastAsia="仿宋"/>
          <w:sz w:val="32"/>
          <w:szCs w:val="32"/>
        </w:rPr>
        <w:t>万元</w:t>
      </w:r>
      <w:r>
        <w:rPr>
          <w:rFonts w:hint="eastAsia" w:hAnsi="仿宋" w:eastAsia="仿宋"/>
          <w:sz w:val="32"/>
          <w:szCs w:val="32"/>
          <w:lang w:eastAsia="zh-CN"/>
        </w:rPr>
        <w:t>，实际拨付</w:t>
      </w:r>
      <w:r>
        <w:rPr>
          <w:rFonts w:hint="eastAsia" w:hAnsi="仿宋" w:eastAsia="仿宋"/>
          <w:sz w:val="32"/>
          <w:szCs w:val="32"/>
          <w:lang w:val="en-US" w:eastAsia="zh-CN"/>
        </w:rPr>
        <w:t>0万元。预算资金用途：用于基地的一般行政经费，办公设备购置。人工维护费，现代化管理设备管护等费用。绩效目标：保证良种基地各子项目建设正常运转。建设符合当前标准的微机化管理运行平台，平台运行正常，及时符合数据采集，保存、整理等，制作影视资料对各种资源进行记载</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225" w:afterAutospacing="0" w:line="600" w:lineRule="exact"/>
        <w:ind w:firstLine="643" w:firstLineChars="200"/>
        <w:textAlignment w:val="auto"/>
        <w:rPr>
          <w:rFonts w:hint="eastAsia" w:ascii="楷体_GB2312" w:hAnsi="宋体" w:eastAsia="楷体_GB2312" w:cs="宋体"/>
          <w:b/>
          <w:color w:val="000000"/>
          <w:kern w:val="32"/>
          <w:sz w:val="32"/>
          <w:szCs w:val="32"/>
        </w:rPr>
      </w:pPr>
      <w:r>
        <w:rPr>
          <w:rFonts w:hint="eastAsia" w:ascii="楷体_GB2312" w:hAnsi="宋体" w:eastAsia="楷体_GB2312" w:cs="宋体"/>
          <w:b/>
          <w:color w:val="000000"/>
          <w:kern w:val="32"/>
          <w:sz w:val="32"/>
          <w:szCs w:val="32"/>
        </w:rPr>
        <w:t xml:space="preserve">三、绩效目标设定质量情况 </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225" w:afterAutospacing="0" w:line="600" w:lineRule="exact"/>
        <w:ind w:firstLine="640" w:firstLineChars="200"/>
        <w:textAlignment w:val="auto"/>
        <w:rPr>
          <w:rFonts w:hint="eastAsia" w:ascii="仿宋_GB2312" w:hAnsi="仿宋" w:eastAsia="仿宋_GB2312" w:cs="仿宋"/>
          <w:color w:val="000000"/>
          <w:kern w:val="32"/>
          <w:sz w:val="32"/>
          <w:szCs w:val="32"/>
          <w:shd w:val="clear" w:color="auto" w:fill="FFFFFF"/>
        </w:rPr>
      </w:pPr>
      <w:r>
        <w:rPr>
          <w:rFonts w:hint="eastAsia" w:ascii="仿宋_GB2312" w:hAnsi="宋体" w:eastAsia="仿宋_GB2312" w:cs="宋体"/>
          <w:color w:val="000000"/>
          <w:kern w:val="32"/>
          <w:sz w:val="32"/>
          <w:szCs w:val="32"/>
        </w:rPr>
        <w:t>通过绩效自评结果对比倒查的年初绩效目标，就设定质</w:t>
      </w:r>
      <w:r>
        <w:rPr>
          <w:rFonts w:hint="eastAsia" w:ascii="仿宋_GB2312" w:hAnsi="仿宋" w:eastAsia="仿宋_GB2312" w:cs="仿宋"/>
          <w:color w:val="000000"/>
          <w:kern w:val="32"/>
          <w:sz w:val="32"/>
          <w:szCs w:val="32"/>
          <w:shd w:val="clear" w:color="auto" w:fill="FFFFFF"/>
        </w:rPr>
        <w:t>量情况总体情况来说，绩效目标的设定比较清晰准确，绩效指标比较完整，绩效标准相对科学合理、恰当适宜、易于评价。</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30" w:firstLineChars="196"/>
        <w:jc w:val="both"/>
        <w:textAlignment w:val="auto"/>
        <w:rPr>
          <w:rFonts w:ascii="仿宋" w:hAnsi="仿宋" w:eastAsia="仿宋" w:cs="Times New Roman"/>
          <w:b/>
          <w:color w:val="000000"/>
          <w:sz w:val="32"/>
          <w:szCs w:val="32"/>
        </w:rPr>
      </w:pPr>
      <w:r>
        <w:rPr>
          <w:rFonts w:hint="eastAsia" w:ascii="仿宋" w:hAnsi="仿宋" w:eastAsia="仿宋" w:cs="Times New Roman"/>
          <w:b/>
          <w:color w:val="000000"/>
          <w:sz w:val="32"/>
          <w:szCs w:val="32"/>
          <w:lang w:eastAsia="zh-CN"/>
        </w:rPr>
        <w:t>四</w:t>
      </w:r>
      <w:r>
        <w:rPr>
          <w:rFonts w:hint="eastAsia" w:ascii="仿宋" w:hAnsi="仿宋" w:eastAsia="仿宋" w:cs="Times New Roman"/>
          <w:b/>
          <w:color w:val="000000"/>
          <w:sz w:val="32"/>
          <w:szCs w:val="32"/>
        </w:rPr>
        <w:t>、基本经验及主要做法</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585"/>
        <w:jc w:val="both"/>
        <w:textAlignment w:val="auto"/>
        <w:rPr>
          <w:rFonts w:ascii="Times New Roman" w:hAnsi="Times New Roman" w:cs="Times New Roman"/>
          <w:color w:val="000000"/>
          <w:sz w:val="21"/>
          <w:szCs w:val="21"/>
        </w:rPr>
      </w:pPr>
      <w:r>
        <w:rPr>
          <w:rFonts w:hint="eastAsia" w:ascii="仿宋" w:hAnsi="仿宋" w:eastAsia="仿宋" w:cs="Times New Roman"/>
          <w:color w:val="000000"/>
          <w:sz w:val="32"/>
          <w:szCs w:val="32"/>
        </w:rPr>
        <w:t>为做好专项实施的跟踪检查工作。我单位定期不定期地对专项资金实施情况和经费使用情况进行跟踪检查，对能实现预期绩效目标的项目予以充分肯定，对进展缓慢，预期绩效目标较差的项目，及时进行协调和提出整改措施，确保专项资金使用达到预期绩效目标。</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585"/>
        <w:jc w:val="both"/>
        <w:textAlignment w:val="auto"/>
        <w:rPr>
          <w:rFonts w:ascii="仿宋" w:hAnsi="仿宋" w:eastAsia="仿宋" w:cs="Times New Roman"/>
          <w:b/>
          <w:color w:val="000000"/>
          <w:sz w:val="32"/>
          <w:szCs w:val="32"/>
        </w:rPr>
      </w:pPr>
      <w:r>
        <w:rPr>
          <w:rFonts w:hint="eastAsia" w:ascii="仿宋" w:hAnsi="仿宋" w:eastAsia="仿宋" w:cs="Times New Roman"/>
          <w:color w:val="000000"/>
          <w:sz w:val="32"/>
          <w:szCs w:val="32"/>
          <w:lang w:eastAsia="zh-CN"/>
        </w:rPr>
        <w:t>五</w:t>
      </w:r>
      <w:r>
        <w:rPr>
          <w:rFonts w:hint="eastAsia" w:ascii="仿宋" w:hAnsi="仿宋" w:eastAsia="仿宋" w:cs="Times New Roman"/>
          <w:color w:val="000000"/>
          <w:sz w:val="32"/>
          <w:szCs w:val="32"/>
        </w:rPr>
        <w:t>、</w:t>
      </w:r>
      <w:r>
        <w:rPr>
          <w:rFonts w:hint="eastAsia" w:ascii="仿宋" w:hAnsi="仿宋" w:eastAsia="仿宋" w:cs="Times New Roman"/>
          <w:b/>
          <w:color w:val="000000"/>
          <w:sz w:val="32"/>
          <w:szCs w:val="32"/>
        </w:rPr>
        <w:t>意见及建议</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585"/>
        <w:jc w:val="both"/>
        <w:textAlignment w:val="auto"/>
        <w:rPr>
          <w:rFonts w:ascii="Times New Roman" w:hAnsi="Times New Roman" w:cs="Times New Roman"/>
          <w:color w:val="000000"/>
          <w:sz w:val="21"/>
          <w:szCs w:val="21"/>
        </w:rPr>
      </w:pPr>
      <w:r>
        <w:rPr>
          <w:rFonts w:ascii="仿宋" w:hAnsi="仿宋" w:eastAsia="仿宋" w:cs="Times New Roman"/>
          <w:color w:val="000000"/>
          <w:sz w:val="32"/>
          <w:szCs w:val="32"/>
        </w:rPr>
        <w:t>1</w:t>
      </w:r>
      <w:r>
        <w:rPr>
          <w:rFonts w:hint="eastAsia" w:ascii="仿宋" w:hAnsi="仿宋" w:eastAsia="仿宋" w:cs="Times New Roman"/>
          <w:color w:val="000000"/>
          <w:sz w:val="32"/>
          <w:szCs w:val="32"/>
        </w:rPr>
        <w:t>、进一步健全专项资金管理及内部控制制度，创新管理手段，用新思路、新方法，改进完善财务管</w:t>
      </w:r>
      <w:bookmarkStart w:id="0" w:name="_GoBack"/>
      <w:bookmarkEnd w:id="0"/>
      <w:r>
        <w:rPr>
          <w:rFonts w:hint="eastAsia" w:ascii="仿宋" w:hAnsi="仿宋" w:eastAsia="仿宋" w:cs="Times New Roman"/>
          <w:color w:val="000000"/>
          <w:sz w:val="32"/>
          <w:szCs w:val="32"/>
        </w:rPr>
        <w:t>理方法。</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585"/>
        <w:jc w:val="both"/>
        <w:textAlignment w:val="auto"/>
        <w:rPr>
          <w:rFonts w:ascii="Times New Roman" w:hAnsi="Times New Roman" w:cs="Times New Roman"/>
          <w:color w:val="000000"/>
          <w:sz w:val="21"/>
          <w:szCs w:val="21"/>
        </w:rPr>
      </w:pPr>
      <w:r>
        <w:rPr>
          <w:rFonts w:ascii="仿宋" w:hAnsi="仿宋" w:eastAsia="仿宋" w:cs="Times New Roman"/>
          <w:color w:val="000000"/>
          <w:sz w:val="32"/>
          <w:szCs w:val="32"/>
        </w:rPr>
        <w:t>2</w:t>
      </w:r>
      <w:r>
        <w:rPr>
          <w:rFonts w:hint="eastAsia" w:ascii="仿宋" w:hAnsi="仿宋" w:eastAsia="仿宋" w:cs="Times New Roman"/>
          <w:color w:val="000000"/>
          <w:sz w:val="32"/>
          <w:szCs w:val="32"/>
        </w:rPr>
        <w:t>、按照财政支出绩效管理的要求，建立科学的财政资金效益考评制度体系，不断提高财政资金使用管理的水平和效率。</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both"/>
        <w:textAlignment w:val="auto"/>
        <w:rPr>
          <w:rFonts w:ascii="仿宋" w:hAnsi="仿宋" w:eastAsia="仿宋" w:cs="Times New Roman"/>
          <w:color w:val="000000"/>
          <w:sz w:val="32"/>
          <w:szCs w:val="32"/>
        </w:rPr>
      </w:pPr>
      <w:r>
        <w:rPr>
          <w:color w:val="000000"/>
          <w:sz w:val="32"/>
          <w:szCs w:val="32"/>
        </w:rPr>
        <w:t> </w:t>
      </w:r>
      <w:r>
        <w:rPr>
          <w:rFonts w:ascii="Times New Roman" w:hAnsi="Times New Roman" w:cs="Times New Roman"/>
          <w:color w:val="000000"/>
          <w:sz w:val="21"/>
          <w:szCs w:val="21"/>
        </w:rPr>
        <w:t xml:space="preserve">                                                  </w:t>
      </w:r>
      <w:r>
        <w:rPr>
          <w:rFonts w:ascii="仿宋" w:hAnsi="仿宋" w:eastAsia="仿宋" w:cs="Times New Roman"/>
          <w:color w:val="000000"/>
          <w:sz w:val="32"/>
          <w:szCs w:val="32"/>
        </w:rPr>
        <w:t xml:space="preserve"> </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both"/>
        <w:textAlignment w:val="auto"/>
        <w:rPr>
          <w:rFonts w:ascii="仿宋" w:hAnsi="仿宋" w:eastAsia="仿宋" w:cs="Times New Roman"/>
          <w:color w:val="000000"/>
          <w:sz w:val="32"/>
          <w:szCs w:val="32"/>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both"/>
        <w:textAlignment w:val="auto"/>
        <w:rPr>
          <w:rFonts w:ascii="仿宋" w:hAnsi="仿宋" w:eastAsia="仿宋" w:cs="Times New Roman"/>
          <w:color w:val="000000"/>
          <w:sz w:val="32"/>
          <w:szCs w:val="32"/>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5760" w:firstLineChars="1800"/>
        <w:jc w:val="both"/>
        <w:textAlignment w:val="auto"/>
        <w:rPr>
          <w:rFonts w:ascii="仿宋" w:hAnsi="仿宋" w:eastAsia="仿宋" w:cs="Times New Roman"/>
          <w:color w:val="000000"/>
          <w:sz w:val="32"/>
          <w:szCs w:val="32"/>
        </w:rPr>
      </w:pPr>
      <w:r>
        <w:rPr>
          <w:rFonts w:hint="eastAsia" w:ascii="仿宋" w:hAnsi="仿宋" w:eastAsia="仿宋" w:cs="Times New Roman"/>
          <w:color w:val="000000"/>
          <w:sz w:val="32"/>
          <w:szCs w:val="32"/>
        </w:rPr>
        <w:t>丰宁千松坝林场</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5920" w:firstLineChars="1850"/>
        <w:jc w:val="both"/>
        <w:textAlignment w:val="auto"/>
        <w:rPr>
          <w:rFonts w:hint="eastAsia"/>
          <w:lang w:val="en-US" w:eastAsia="zh-CN"/>
        </w:rPr>
        <w:sectPr>
          <w:footerReference r:id="rId3" w:type="default"/>
          <w:pgSz w:w="11906" w:h="16838"/>
          <w:pgMar w:top="1514" w:right="1270" w:bottom="1570" w:left="1213" w:header="851" w:footer="992" w:gutter="0"/>
          <w:cols w:space="0" w:num="1"/>
          <w:rtlGutter w:val="0"/>
          <w:docGrid w:linePitch="312" w:charSpace="0"/>
        </w:sectPr>
      </w:pPr>
      <w:r>
        <w:rPr>
          <w:rFonts w:ascii="仿宋" w:hAnsi="仿宋" w:eastAsia="仿宋" w:cs="Times New Roman"/>
          <w:color w:val="000000"/>
          <w:sz w:val="32"/>
          <w:szCs w:val="32"/>
        </w:rPr>
        <w:t>202</w:t>
      </w:r>
      <w:r>
        <w:rPr>
          <w:rFonts w:hint="eastAsia" w:ascii="仿宋" w:hAnsi="仿宋" w:eastAsia="仿宋" w:cs="Times New Roman"/>
          <w:color w:val="000000"/>
          <w:sz w:val="32"/>
          <w:szCs w:val="32"/>
          <w:lang w:val="en-US" w:eastAsia="zh-CN"/>
        </w:rPr>
        <w:t>1</w:t>
      </w:r>
      <w:r>
        <w:rPr>
          <w:rFonts w:hint="eastAsia" w:ascii="仿宋" w:hAnsi="仿宋" w:eastAsia="仿宋" w:cs="Times New Roman"/>
          <w:color w:val="000000"/>
          <w:sz w:val="32"/>
          <w:szCs w:val="32"/>
        </w:rPr>
        <w:t>年</w:t>
      </w:r>
      <w:r>
        <w:rPr>
          <w:rFonts w:hint="eastAsia" w:ascii="仿宋" w:hAnsi="仿宋" w:eastAsia="仿宋" w:cs="Times New Roman"/>
          <w:color w:val="000000"/>
          <w:sz w:val="32"/>
          <w:szCs w:val="32"/>
          <w:lang w:val="en-US" w:eastAsia="zh-CN"/>
        </w:rPr>
        <w:t>2</w:t>
      </w:r>
      <w:r>
        <w:rPr>
          <w:rFonts w:hint="eastAsia" w:ascii="仿宋" w:hAnsi="仿宋" w:eastAsia="仿宋" w:cs="Times New Roman"/>
          <w:color w:val="000000"/>
          <w:sz w:val="32"/>
          <w:szCs w:val="32"/>
        </w:rPr>
        <w:t>月</w:t>
      </w:r>
      <w:r>
        <w:rPr>
          <w:rFonts w:ascii="仿宋" w:hAnsi="仿宋" w:eastAsia="仿宋" w:cs="Times New Roman"/>
          <w:color w:val="000000"/>
          <w:sz w:val="32"/>
          <w:szCs w:val="32"/>
        </w:rPr>
        <w:t>9</w:t>
      </w:r>
      <w:r>
        <w:rPr>
          <w:rFonts w:hint="eastAsia" w:ascii="仿宋" w:hAnsi="仿宋" w:eastAsia="仿宋" w:cs="Times New Roman"/>
          <w:color w:val="000000"/>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22</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C5E82"/>
    <w:rsid w:val="135C5E82"/>
    <w:rsid w:val="1C68054A"/>
    <w:rsid w:val="684D71F0"/>
    <w:rsid w:val="70923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2021-10-15T01:57:00Z</dcterms:created>
  <dc:creator>1</dc:creator>
  <cp:lastModifiedBy>1</cp:lastModifiedBy>
  <dcterms:modified xsi:type="dcterms:W3CDTF">2021-10-15T02:03:42Z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93A88766FC1A4E8FBFE38E5C979BB915</vt:lpwstr>
  </property>
</Properties>
</file>