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tbl>
      <w:tblPr>
        <w:tblStyle w:val="4"/>
        <w:tblpPr w:leftFromText="180" w:rightFromText="180" w:vertAnchor="text" w:horzAnchor="page" w:tblpX="1297" w:tblpY="586"/>
        <w:tblOverlap w:val="never"/>
        <w:tblW w:w="9280" w:type="dxa"/>
        <w:tblInd w:w="0" w:type="dxa"/>
        <w:tblLayout w:type="autofit"/>
        <w:tblCellMar>
          <w:top w:w="0" w:type="dxa"/>
          <w:left w:w="0" w:type="dxa"/>
          <w:bottom w:w="0" w:type="dxa"/>
          <w:right w:w="0" w:type="dxa"/>
        </w:tblCellMar>
      </w:tblPr>
      <w:tblGrid>
        <w:gridCol w:w="603"/>
        <w:gridCol w:w="1158"/>
        <w:gridCol w:w="4199"/>
        <w:gridCol w:w="1186"/>
        <w:gridCol w:w="2134"/>
      </w:tblGrid>
      <w:tr>
        <w:tblPrEx>
          <w:tblCellMar>
            <w:top w:w="0" w:type="dxa"/>
            <w:left w:w="0" w:type="dxa"/>
            <w:bottom w:w="0" w:type="dxa"/>
            <w:right w:w="0" w:type="dxa"/>
          </w:tblCellMar>
        </w:tblPrEx>
        <w:trPr>
          <w:trHeight w:val="438" w:hRule="atLeast"/>
        </w:trPr>
        <w:tc>
          <w:tcPr>
            <w:tcW w:w="9280" w:type="dxa"/>
            <w:gridSpan w:val="5"/>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宋体" w:hAnsi="宋体" w:eastAsia="宋体" w:cs="宋体"/>
                <w:b/>
                <w:i w:val="0"/>
                <w:color w:val="000000"/>
                <w:sz w:val="32"/>
                <w:szCs w:val="22"/>
                <w:u w:val="none"/>
                <w:lang w:val="en-US" w:eastAsia="zh-CN" w:bidi="ar-SA"/>
              </w:rPr>
            </w:pPr>
            <w:r>
              <w:rPr>
                <w:rFonts w:hint="default" w:ascii="Arial" w:hAnsi="Arial" w:eastAsia="黑体" w:cs="Times New Roman"/>
                <w:b/>
                <w:sz w:val="32"/>
                <w:szCs w:val="22"/>
                <w:lang w:val="en-US" w:eastAsia="zh-CN" w:bidi="ar-SA"/>
              </w:rPr>
              <w:t>丰宁满族自治县赋权乡镇事项（已在乡镇办理69项）</w:t>
            </w:r>
          </w:p>
        </w:tc>
      </w:tr>
      <w:tr>
        <w:tblPrEx>
          <w:tblCellMar>
            <w:top w:w="0" w:type="dxa"/>
            <w:left w:w="0" w:type="dxa"/>
            <w:bottom w:w="0" w:type="dxa"/>
            <w:right w:w="0" w:type="dxa"/>
          </w:tblCellMar>
        </w:tblPrEx>
        <w:trPr>
          <w:trHeight w:val="403"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黑体" w:hAnsi="黑体" w:eastAsia="黑体" w:cs="黑体"/>
                <w:i w:val="0"/>
                <w:color w:val="000000"/>
                <w:kern w:val="0"/>
                <w:sz w:val="24"/>
                <w:szCs w:val="24"/>
                <w:u w:val="none"/>
                <w:lang w:val="en-US" w:eastAsia="zh-CN"/>
              </w:rPr>
            </w:pPr>
            <w:r>
              <w:rPr>
                <w:rFonts w:hint="eastAsia" w:ascii="黑体" w:hAnsi="黑体" w:eastAsia="黑体" w:cs="黑体"/>
                <w:i w:val="0"/>
                <w:color w:val="000000"/>
                <w:kern w:val="0"/>
                <w:sz w:val="24"/>
                <w:szCs w:val="24"/>
                <w:u w:val="none"/>
                <w:lang w:val="en-US" w:eastAsia="zh-CN"/>
              </w:rPr>
              <w:t>序号</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黑体" w:hAnsi="黑体" w:eastAsia="黑体" w:cs="黑体"/>
                <w:i w:val="0"/>
                <w:color w:val="000000"/>
                <w:kern w:val="0"/>
                <w:sz w:val="24"/>
                <w:szCs w:val="24"/>
                <w:u w:val="none"/>
                <w:lang w:val="en-US" w:eastAsia="zh-CN"/>
              </w:rPr>
            </w:pPr>
            <w:r>
              <w:rPr>
                <w:rFonts w:hint="eastAsia" w:ascii="黑体" w:hAnsi="黑体" w:eastAsia="黑体" w:cs="黑体"/>
                <w:i w:val="0"/>
                <w:color w:val="000000"/>
                <w:kern w:val="0"/>
                <w:sz w:val="24"/>
                <w:szCs w:val="24"/>
                <w:u w:val="none"/>
                <w:lang w:val="en-US" w:eastAsia="zh-CN"/>
              </w:rPr>
              <w:t>所属领域</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黑体" w:hAnsi="黑体" w:eastAsia="黑体" w:cs="黑体"/>
                <w:i w:val="0"/>
                <w:color w:val="000000"/>
                <w:kern w:val="0"/>
                <w:sz w:val="24"/>
                <w:szCs w:val="24"/>
                <w:u w:val="none"/>
                <w:lang w:val="en-US" w:eastAsia="zh-CN"/>
              </w:rPr>
            </w:pPr>
            <w:r>
              <w:rPr>
                <w:rFonts w:hint="eastAsia" w:ascii="黑体" w:hAnsi="黑体" w:eastAsia="黑体" w:cs="黑体"/>
                <w:i w:val="0"/>
                <w:color w:val="000000"/>
                <w:kern w:val="0"/>
                <w:sz w:val="24"/>
                <w:szCs w:val="24"/>
                <w:u w:val="none"/>
                <w:lang w:val="en-US" w:eastAsia="zh-CN"/>
              </w:rPr>
              <w:t>事项名称</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黑体" w:hAnsi="黑体" w:eastAsia="黑体" w:cs="黑体"/>
                <w:i w:val="0"/>
                <w:color w:val="000000"/>
                <w:kern w:val="0"/>
                <w:sz w:val="24"/>
                <w:szCs w:val="24"/>
                <w:u w:val="none"/>
                <w:lang w:val="en-US" w:eastAsia="zh-CN"/>
              </w:rPr>
            </w:pPr>
            <w:r>
              <w:rPr>
                <w:rFonts w:hint="eastAsia" w:ascii="黑体" w:hAnsi="黑体" w:eastAsia="黑体" w:cs="黑体"/>
                <w:i w:val="0"/>
                <w:color w:val="000000"/>
                <w:kern w:val="0"/>
                <w:sz w:val="24"/>
                <w:szCs w:val="24"/>
                <w:u w:val="none"/>
                <w:lang w:val="en-US" w:eastAsia="zh-CN"/>
              </w:rPr>
              <w:t>事项类型</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黑体" w:hAnsi="黑体" w:eastAsia="黑体" w:cs="黑体"/>
                <w:i w:val="0"/>
                <w:color w:val="000000"/>
                <w:kern w:val="0"/>
                <w:sz w:val="24"/>
                <w:szCs w:val="24"/>
                <w:u w:val="none"/>
                <w:lang w:val="en-US" w:eastAsia="zh-CN"/>
              </w:rPr>
            </w:pPr>
            <w:r>
              <w:rPr>
                <w:rFonts w:hint="eastAsia" w:ascii="黑体" w:hAnsi="黑体" w:eastAsia="黑体" w:cs="黑体"/>
                <w:i w:val="0"/>
                <w:color w:val="000000"/>
                <w:kern w:val="0"/>
                <w:sz w:val="24"/>
                <w:szCs w:val="24"/>
                <w:u w:val="none"/>
                <w:lang w:val="en-US" w:eastAsia="zh-CN"/>
              </w:rPr>
              <w:t>实施机关</w:t>
            </w:r>
          </w:p>
        </w:tc>
      </w:tr>
      <w:tr>
        <w:tblPrEx>
          <w:tblCellMar>
            <w:top w:w="0" w:type="dxa"/>
            <w:left w:w="0" w:type="dxa"/>
            <w:bottom w:w="0" w:type="dxa"/>
            <w:right w:w="0" w:type="dxa"/>
          </w:tblCellMar>
        </w:tblPrEx>
        <w:trPr>
          <w:trHeight w:val="344" w:hRule="atLeast"/>
        </w:trPr>
        <w:tc>
          <w:tcPr>
            <w:tcW w:w="928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0"/>
                <w:szCs w:val="20"/>
                <w:u w:val="none"/>
                <w:lang w:val="en-US" w:eastAsia="zh-CN"/>
              </w:rPr>
            </w:pPr>
            <w:r>
              <w:rPr>
                <w:rFonts w:hint="eastAsia" w:ascii="黑体" w:hAnsi="黑体" w:eastAsia="黑体" w:cs="黑体"/>
                <w:i w:val="0"/>
                <w:color w:val="000000"/>
                <w:kern w:val="0"/>
                <w:sz w:val="24"/>
                <w:szCs w:val="24"/>
                <w:u w:val="none"/>
                <w:lang w:val="en-US" w:eastAsia="zh-CN"/>
              </w:rPr>
              <w:t>一、乡镇和街道现有可直接办结事项（17项）</w:t>
            </w:r>
          </w:p>
        </w:tc>
      </w:tr>
      <w:tr>
        <w:tblPrEx>
          <w:tblCellMar>
            <w:top w:w="0" w:type="dxa"/>
            <w:left w:w="0" w:type="dxa"/>
            <w:bottom w:w="0" w:type="dxa"/>
            <w:right w:w="0" w:type="dxa"/>
          </w:tblCellMar>
        </w:tblPrEx>
        <w:trPr>
          <w:trHeight w:val="609"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1</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城乡建设</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在村庄、集镇规划区内的街道、广场、市场和车站等场所修建临时建筑物、构筑物和其他设施批准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行政许可</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乡镇（街道）办政府</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2</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城乡建设</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农村村民住宅用地审核批准（不含占用农用地）</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行政许可</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乡镇（街道）办政府</w:t>
            </w:r>
          </w:p>
        </w:tc>
      </w:tr>
      <w:tr>
        <w:tblPrEx>
          <w:tblCellMar>
            <w:top w:w="0" w:type="dxa"/>
            <w:left w:w="0" w:type="dxa"/>
            <w:bottom w:w="0" w:type="dxa"/>
            <w:right w:w="0" w:type="dxa"/>
          </w:tblCellMar>
        </w:tblPrEx>
        <w:trPr>
          <w:trHeight w:val="59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3</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城乡建设</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对农民集体所有的土地由本集体经济组织以外的单位或者个人承包经营批准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行政许可</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乡镇（街道）办政府</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4</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城乡建设</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业主委员会备案</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其他行政权力</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乡镇（街道）办政府</w:t>
            </w:r>
          </w:p>
        </w:tc>
      </w:tr>
      <w:tr>
        <w:tblPrEx>
          <w:tblCellMar>
            <w:top w:w="0" w:type="dxa"/>
            <w:left w:w="0" w:type="dxa"/>
            <w:bottom w:w="0" w:type="dxa"/>
            <w:right w:w="0" w:type="dxa"/>
          </w:tblCellMar>
        </w:tblPrEx>
        <w:trPr>
          <w:trHeight w:val="297"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5</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卫生健康</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第一个子女、第二个子女生育登记</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行政确认</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乡镇（街道）办政府</w:t>
            </w:r>
          </w:p>
        </w:tc>
      </w:tr>
      <w:tr>
        <w:tblPrEx>
          <w:tblCellMar>
            <w:top w:w="0" w:type="dxa"/>
            <w:left w:w="0" w:type="dxa"/>
            <w:bottom w:w="0" w:type="dxa"/>
            <w:right w:w="0" w:type="dxa"/>
          </w:tblCellMar>
        </w:tblPrEx>
        <w:trPr>
          <w:trHeight w:val="291"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6</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卫生健康</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群众购买毒性中药证明出具</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行政确认</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7</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卫生健康</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婚育证明办理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行政确认</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rPr>
            </w:pPr>
            <w:r>
              <w:rPr>
                <w:rFonts w:hint="eastAsia" w:ascii="仿宋" w:hAnsi="仿宋" w:eastAsia="仿宋" w:cs="仿宋"/>
                <w:i w:val="0"/>
                <w:color w:val="000000"/>
                <w:kern w:val="0"/>
                <w:sz w:val="21"/>
                <w:szCs w:val="21"/>
                <w:u w:val="none"/>
                <w:lang w:val="en-US" w:eastAsia="zh-CN"/>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独生子女父母光荣证补办</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行政确认</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企业用工备案</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其他行政权力</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经济状况证明出具</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行政确认</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市场准入</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食品小摊点备案</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市场局各分局</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市场准入</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个体工商户注册、变更、注销登记</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市场局各分局</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市场准入</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食品经营许可证核发、变更、延续、补办、注销</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市场局各分局</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市场准入</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小餐饮登记证核发、延续</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市场局各分局</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市场准入</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食品小作坊登记证核发、延续</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市场局各分局</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适龄儿童、少年因身体状况需要延缓入学或者休学批准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各乡镇（街道）办学校</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城乡建设</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乡村建设规划许可证核发</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47" w:hRule="atLeast"/>
        </w:trPr>
        <w:tc>
          <w:tcPr>
            <w:tcW w:w="928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left"/>
              <w:textAlignment w:val="bottom"/>
              <w:rPr>
                <w:rFonts w:hint="eastAsia" w:ascii="仿宋" w:hAnsi="仿宋" w:eastAsia="仿宋" w:cs="仿宋"/>
                <w:i w:val="0"/>
                <w:color w:val="000000"/>
                <w:kern w:val="0"/>
                <w:sz w:val="21"/>
                <w:szCs w:val="21"/>
                <w:u w:val="none"/>
              </w:rPr>
            </w:pPr>
            <w:r>
              <w:rPr>
                <w:rFonts w:hint="eastAsia" w:ascii="黑体" w:hAnsi="黑体" w:eastAsia="黑体" w:cs="黑体"/>
                <w:i w:val="0"/>
                <w:color w:val="000000"/>
                <w:kern w:val="0"/>
                <w:sz w:val="24"/>
                <w:szCs w:val="24"/>
                <w:u w:val="none"/>
                <w:lang w:val="en-US" w:eastAsia="zh-CN"/>
              </w:rPr>
              <w:t>二、乡镇和街道审核转报事项（16项）</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城乡建设</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乡镇村公共设施、公益事业建设用地审核（不含占用农用地）</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行政许可</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城乡建设</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公共租赁住房申请初审</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其他行政权力</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涉军事务</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兵役登记</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行政确认</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涉军事务</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部分农村籍退役士兵老年生活补助申请复核</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涉军事务</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部分烈士子女定期生活补助申请复核</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涉军事务</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参战及参加核试验退役人员待遇申请初审</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计划生育家庭特别扶助对象资格确认初审</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行政确认</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农村独生子女身份审定</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行政确认</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散居孤儿基本生活费申请审核</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临时救助申请受理、审核</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孤儿和事实无人抚养儿童基本生活补贴申请审核</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重度残疾人护理补贴申请初审</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自然灾害民房恢复重建资金及灾民基本生活补助资金申请受理、审核</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困难残疾人生活补贴申请初审</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最低生活保障申请初审</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特困人员救助供养申请初审、终止审核</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47" w:hRule="atLeast"/>
        </w:trPr>
        <w:tc>
          <w:tcPr>
            <w:tcW w:w="928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left"/>
              <w:textAlignment w:val="bottom"/>
              <w:rPr>
                <w:rFonts w:hint="eastAsia" w:ascii="仿宋" w:hAnsi="仿宋" w:eastAsia="仿宋" w:cs="仿宋"/>
                <w:i w:val="0"/>
                <w:color w:val="000000"/>
                <w:kern w:val="0"/>
                <w:sz w:val="21"/>
                <w:szCs w:val="21"/>
                <w:u w:val="none"/>
              </w:rPr>
            </w:pPr>
            <w:r>
              <w:rPr>
                <w:rFonts w:hint="eastAsia" w:ascii="黑体" w:hAnsi="黑体" w:eastAsia="黑体" w:cs="黑体"/>
                <w:i w:val="0"/>
                <w:color w:val="000000"/>
                <w:kern w:val="0"/>
                <w:sz w:val="24"/>
                <w:szCs w:val="24"/>
                <w:u w:val="none"/>
                <w:lang w:val="en-US" w:eastAsia="zh-CN"/>
              </w:rPr>
              <w:t>三、县级部门可向乡镇和街道延伸受理环节或进驻办理事项（16项）</w:t>
            </w:r>
          </w:p>
        </w:tc>
      </w:tr>
      <w:tr>
        <w:tblPrEx>
          <w:tblCellMar>
            <w:top w:w="0" w:type="dxa"/>
            <w:left w:w="0" w:type="dxa"/>
            <w:bottom w:w="0" w:type="dxa"/>
            <w:right w:w="0" w:type="dxa"/>
          </w:tblCellMar>
        </w:tblPrEx>
        <w:trPr>
          <w:trHeight w:val="59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城乡贫困群众大病医疗救助</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乡镇和街道所在地医院一站式结算</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涉军事务</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优抚对象享受医疗保障申请受理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涉军事务</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带病回乡退伍军人补助申请受理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59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涉军事务</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“三属”（烈士遗属、病故军人遗属、因公牺牲军人遗属）定期抚恤待遇申请受理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涉军事务</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伤残等级评定、补评、调整申请受理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行政确认</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农村部分计划生育家庭奖励扶助金申请受理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行政奖励</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计划生育家庭特别扶助金申请受理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城镇无业居民或农村居民独生子女父母奖励申请受理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行政奖励</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城乡居民养老保险受理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其他行政权力</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城乡居民医疗保险受理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其他行政权力</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就业失业登记证受理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行政确认</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就业困难人员认定</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行政确认</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灵活就业人员社会保险补贴申请受理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高龄老人生活补贴受理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特殊困难老年人补贴申请受理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农村危房改造申请受理</w:t>
            </w:r>
          </w:p>
        </w:tc>
        <w:tc>
          <w:tcPr>
            <w:tcW w:w="11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行政给付</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47" w:hRule="atLeast"/>
        </w:trPr>
        <w:tc>
          <w:tcPr>
            <w:tcW w:w="928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left"/>
              <w:textAlignment w:val="bottom"/>
              <w:rPr>
                <w:rFonts w:hint="eastAsia" w:ascii="仿宋" w:hAnsi="仿宋" w:eastAsia="仿宋" w:cs="仿宋"/>
                <w:i w:val="0"/>
                <w:color w:val="000000"/>
                <w:kern w:val="0"/>
                <w:sz w:val="21"/>
                <w:szCs w:val="21"/>
                <w:u w:val="none"/>
              </w:rPr>
            </w:pPr>
            <w:r>
              <w:rPr>
                <w:rFonts w:hint="eastAsia" w:ascii="黑体" w:hAnsi="黑体" w:eastAsia="黑体" w:cs="黑体"/>
                <w:i w:val="0"/>
                <w:color w:val="000000"/>
                <w:kern w:val="0"/>
                <w:sz w:val="24"/>
                <w:szCs w:val="24"/>
                <w:u w:val="none"/>
                <w:lang w:val="en-US" w:eastAsia="zh-CN"/>
              </w:rPr>
              <w:t>四、基本公共服务事项（20项）</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涉军事务</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退役军人信息登记服务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涉军事务</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伤残军人残疾关系转移服务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免费避孕药具发放</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卫生健康</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免费孕前优生检查单发放</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50"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异地居住企业退休人员资格养老协助认证服务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55</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公益性岗位管理和服务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城乡低保户年检信息收集</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57</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地力补贴发放</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58</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文化志愿者登记服务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法律援助服务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人民调解服务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61</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救灾捐赠款物代收</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62</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宣传咨询</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失业人员职业指导培训服务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宣传咨询</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法治宣传教育服务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64</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宣传咨询</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招工信息发布</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宣传咨询</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求职登记服务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66</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宣传咨询</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卫生法律法规宣传、咨询服务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67</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宣传咨询</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社保政策咨询服务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08"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宣传咨询</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生育政策咨询服务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乡镇（街道）办政府</w:t>
            </w:r>
          </w:p>
        </w:tc>
      </w:tr>
      <w:tr>
        <w:tblPrEx>
          <w:tblCellMar>
            <w:top w:w="0" w:type="dxa"/>
            <w:left w:w="0" w:type="dxa"/>
            <w:bottom w:w="0" w:type="dxa"/>
            <w:right w:w="0" w:type="dxa"/>
          </w:tblCellMar>
        </w:tblPrEx>
        <w:trPr>
          <w:trHeight w:val="421" w:hRule="atLeast"/>
        </w:trPr>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69</w:t>
            </w:r>
          </w:p>
        </w:tc>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民生保障</w:t>
            </w:r>
          </w:p>
        </w:tc>
        <w:tc>
          <w:tcPr>
            <w:tcW w:w="41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网上店铺登记服务</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公共服务</w:t>
            </w:r>
          </w:p>
        </w:tc>
        <w:tc>
          <w:tcPr>
            <w:tcW w:w="2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rPr>
            </w:pPr>
            <w:r>
              <w:rPr>
                <w:rFonts w:hint="eastAsia" w:ascii="仿宋" w:hAnsi="仿宋" w:eastAsia="仿宋" w:cs="仿宋"/>
                <w:i w:val="0"/>
                <w:color w:val="000000"/>
                <w:kern w:val="0"/>
                <w:sz w:val="21"/>
                <w:szCs w:val="21"/>
                <w:u w:val="none"/>
                <w:lang w:val="en-US" w:eastAsia="zh-CN" w:bidi="ar"/>
              </w:rPr>
              <w:t>市场监督管理局各分局</w:t>
            </w:r>
          </w:p>
        </w:tc>
      </w:tr>
    </w:tbl>
    <w:p>
      <w:pPr>
        <w:widowControl/>
        <w:adjustRightInd w:val="0"/>
        <w:snapToGrid w:val="0"/>
        <w:spacing w:after="0" w:line="480" w:lineRule="exact"/>
        <w:ind w:firstLine="640" w:firstLineChars="200"/>
        <w:jc w:val="left"/>
        <w:rPr>
          <w:rFonts w:hint="eastAsia" w:ascii="仿宋" w:hAnsi="仿宋" w:eastAsia="仿宋" w:cs="Times New Roman"/>
          <w:color w:val="auto"/>
          <w:kern w:val="0"/>
          <w:sz w:val="32"/>
          <w:szCs w:val="32"/>
        </w:rPr>
      </w:pPr>
    </w:p>
    <w:p>
      <w:pPr>
        <w:widowControl/>
        <w:adjustRightInd w:val="0"/>
        <w:snapToGrid w:val="0"/>
        <w:spacing w:after="0" w:line="480" w:lineRule="exact"/>
        <w:jc w:val="left"/>
        <w:rPr>
          <w:rFonts w:ascii="仿宋" w:hAnsi="仿宋" w:eastAsia="仿宋" w:cs="Times New Roman"/>
          <w:kern w:val="0"/>
          <w:sz w:val="32"/>
          <w:szCs w:val="32"/>
        </w:rPr>
      </w:pPr>
    </w:p>
    <w:p>
      <w:pPr>
        <w:widowControl/>
        <w:adjustRightInd w:val="0"/>
        <w:snapToGrid w:val="0"/>
        <w:spacing w:after="0" w:line="480" w:lineRule="exact"/>
        <w:jc w:val="left"/>
        <w:rPr>
          <w:rFonts w:ascii="仿宋" w:hAnsi="仿宋" w:eastAsia="仿宋" w:cs="Times New Roman"/>
          <w:kern w:val="0"/>
          <w:sz w:val="32"/>
          <w:szCs w:val="32"/>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pStyle w:val="2"/>
        <w:rPr>
          <w:rFonts w:hint="eastAsia"/>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keepNext w:val="0"/>
        <w:keepLines w:val="0"/>
        <w:widowControl/>
        <w:suppressLineNumbers w:val="0"/>
        <w:adjustRightInd w:val="0"/>
        <w:snapToGrid w:val="0"/>
        <w:spacing w:after="200"/>
        <w:jc w:val="left"/>
        <w:textAlignment w:val="center"/>
        <w:rPr>
          <w:rFonts w:hint="default" w:ascii="Arial" w:hAnsi="Arial" w:eastAsia="黑体" w:cs="Times New Roman"/>
          <w:b w:val="0"/>
          <w:bCs/>
          <w:kern w:val="0"/>
          <w:sz w:val="32"/>
          <w:szCs w:val="22"/>
          <w:lang w:val="en-US" w:eastAsia="zh-CN" w:bidi="ar-SA"/>
        </w:rPr>
      </w:pPr>
      <w:r>
        <w:rPr>
          <w:rFonts w:hint="eastAsia" w:ascii="Arial" w:hAnsi="Arial" w:eastAsia="黑体" w:cs="Times New Roman"/>
          <w:b w:val="0"/>
          <w:bCs/>
          <w:kern w:val="0"/>
          <w:sz w:val="32"/>
          <w:szCs w:val="22"/>
          <w:lang w:val="en-US" w:eastAsia="zh-CN" w:bidi="ar-SA"/>
        </w:rPr>
        <w:t>附件2</w:t>
      </w:r>
    </w:p>
    <w:tbl>
      <w:tblPr>
        <w:tblStyle w:val="4"/>
        <w:tblW w:w="9184" w:type="dxa"/>
        <w:tblInd w:w="-84" w:type="dxa"/>
        <w:tblLayout w:type="autofit"/>
        <w:tblCellMar>
          <w:top w:w="0" w:type="dxa"/>
          <w:left w:w="0" w:type="dxa"/>
          <w:bottom w:w="0" w:type="dxa"/>
          <w:right w:w="0" w:type="dxa"/>
        </w:tblCellMar>
      </w:tblPr>
      <w:tblGrid>
        <w:gridCol w:w="594"/>
        <w:gridCol w:w="1185"/>
        <w:gridCol w:w="4299"/>
        <w:gridCol w:w="1214"/>
        <w:gridCol w:w="1892"/>
      </w:tblGrid>
      <w:tr>
        <w:tblPrEx>
          <w:tblCellMar>
            <w:top w:w="0" w:type="dxa"/>
            <w:left w:w="0" w:type="dxa"/>
            <w:bottom w:w="0" w:type="dxa"/>
            <w:right w:w="0" w:type="dxa"/>
          </w:tblCellMar>
        </w:tblPrEx>
        <w:trPr>
          <w:trHeight w:val="930" w:hRule="atLeast"/>
        </w:trPr>
        <w:tc>
          <w:tcPr>
            <w:tcW w:w="9184"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ascii="方正小标宋简体" w:hAnsi="方正小标宋简体" w:eastAsia="方正小标宋简体" w:cs="方正小标宋简体"/>
                <w:i w:val="0"/>
                <w:color w:val="000000"/>
                <w:kern w:val="0"/>
                <w:sz w:val="40"/>
                <w:szCs w:val="40"/>
                <w:u w:val="none"/>
              </w:rPr>
            </w:pPr>
            <w:r>
              <w:rPr>
                <w:rFonts w:hint="default" w:ascii="Arial" w:hAnsi="Arial" w:eastAsia="黑体" w:cs="Times New Roman"/>
                <w:b/>
                <w:kern w:val="0"/>
                <w:sz w:val="32"/>
                <w:szCs w:val="22"/>
                <w:lang w:val="en-US" w:eastAsia="zh-CN" w:bidi="ar-SA"/>
              </w:rPr>
              <w:t>丰宁满族自治县赋权乡镇事项（直接赋权3</w:t>
            </w:r>
            <w:r>
              <w:rPr>
                <w:rFonts w:hint="eastAsia" w:ascii="Arial" w:hAnsi="Arial" w:eastAsia="黑体" w:cs="Times New Roman"/>
                <w:b/>
                <w:kern w:val="0"/>
                <w:sz w:val="32"/>
                <w:szCs w:val="22"/>
                <w:lang w:val="en-US" w:eastAsia="zh-CN" w:bidi="ar-SA"/>
              </w:rPr>
              <w:t>2</w:t>
            </w:r>
            <w:r>
              <w:rPr>
                <w:rFonts w:hint="default" w:ascii="Arial" w:hAnsi="Arial" w:eastAsia="黑体" w:cs="Times New Roman"/>
                <w:b/>
                <w:kern w:val="0"/>
                <w:sz w:val="32"/>
                <w:szCs w:val="22"/>
                <w:lang w:val="en-US" w:eastAsia="zh-CN" w:bidi="ar-SA"/>
              </w:rPr>
              <w:t>项）</w:t>
            </w:r>
          </w:p>
        </w:tc>
      </w:tr>
      <w:tr>
        <w:tblPrEx>
          <w:tblCellMar>
            <w:top w:w="0" w:type="dxa"/>
            <w:left w:w="0" w:type="dxa"/>
            <w:bottom w:w="0" w:type="dxa"/>
            <w:right w:w="0" w:type="dxa"/>
          </w:tblCellMar>
        </w:tblPrEx>
        <w:trPr>
          <w:trHeight w:val="600"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center"/>
              <w:textAlignment w:val="bottom"/>
              <w:rPr>
                <w:rFonts w:ascii="黑体" w:hAnsi="宋体" w:eastAsia="黑体" w:cs="黑体"/>
                <w:i w:val="0"/>
                <w:color w:val="000000"/>
                <w:kern w:val="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center"/>
              <w:textAlignment w:val="bottom"/>
              <w:rPr>
                <w:rFonts w:hint="eastAsia" w:ascii="黑体" w:hAnsi="宋体" w:eastAsia="黑体" w:cs="黑体"/>
                <w:i w:val="0"/>
                <w:color w:val="000000"/>
                <w:kern w:val="0"/>
                <w:sz w:val="24"/>
                <w:szCs w:val="24"/>
                <w:u w:val="none"/>
              </w:rPr>
            </w:pPr>
            <w:r>
              <w:rPr>
                <w:rFonts w:hint="eastAsia" w:ascii="黑体" w:hAnsi="宋体" w:eastAsia="黑体" w:cs="黑体"/>
                <w:i w:val="0"/>
                <w:color w:val="000000"/>
                <w:kern w:val="0"/>
                <w:sz w:val="24"/>
                <w:szCs w:val="24"/>
                <w:u w:val="none"/>
                <w:lang w:val="en-US" w:eastAsia="zh-CN" w:bidi="ar"/>
              </w:rPr>
              <w:t>所属领域</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center"/>
              <w:textAlignment w:val="bottom"/>
              <w:rPr>
                <w:rFonts w:hint="eastAsia" w:ascii="黑体" w:hAnsi="宋体" w:eastAsia="黑体" w:cs="黑体"/>
                <w:i w:val="0"/>
                <w:color w:val="000000"/>
                <w:kern w:val="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center"/>
              <w:textAlignment w:val="bottom"/>
              <w:rPr>
                <w:rFonts w:hint="eastAsia" w:ascii="黑体" w:hAnsi="宋体" w:eastAsia="黑体" w:cs="黑体"/>
                <w:i w:val="0"/>
                <w:color w:val="000000"/>
                <w:kern w:val="0"/>
                <w:sz w:val="24"/>
                <w:szCs w:val="24"/>
                <w:u w:val="none"/>
              </w:rPr>
            </w:pPr>
            <w:r>
              <w:rPr>
                <w:rFonts w:hint="eastAsia" w:ascii="黑体" w:hAnsi="宋体" w:eastAsia="黑体" w:cs="黑体"/>
                <w:i w:val="0"/>
                <w:color w:val="000000"/>
                <w:kern w:val="0"/>
                <w:sz w:val="24"/>
                <w:szCs w:val="24"/>
                <w:u w:val="none"/>
                <w:lang w:val="en-US" w:eastAsia="zh-CN" w:bidi="ar"/>
              </w:rPr>
              <w:t>事项类型</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center"/>
              <w:textAlignment w:val="bottom"/>
              <w:rPr>
                <w:rFonts w:hint="eastAsia" w:ascii="黑体" w:hAnsi="宋体" w:eastAsia="黑体" w:cs="黑体"/>
                <w:i w:val="0"/>
                <w:color w:val="000000"/>
                <w:kern w:val="0"/>
                <w:sz w:val="24"/>
                <w:szCs w:val="24"/>
                <w:u w:val="none"/>
              </w:rPr>
            </w:pPr>
            <w:r>
              <w:rPr>
                <w:rFonts w:hint="eastAsia" w:ascii="黑体" w:hAnsi="宋体" w:eastAsia="黑体" w:cs="黑体"/>
                <w:i w:val="0"/>
                <w:color w:val="000000"/>
                <w:kern w:val="0"/>
                <w:sz w:val="24"/>
                <w:szCs w:val="24"/>
                <w:u w:val="none"/>
                <w:lang w:val="en-US" w:eastAsia="zh-CN" w:bidi="ar"/>
              </w:rPr>
              <w:t>原实施机关</w:t>
            </w:r>
          </w:p>
        </w:tc>
      </w:tr>
      <w:tr>
        <w:tblPrEx>
          <w:tblCellMar>
            <w:top w:w="0" w:type="dxa"/>
            <w:left w:w="0" w:type="dxa"/>
            <w:bottom w:w="0" w:type="dxa"/>
            <w:right w:w="0" w:type="dxa"/>
          </w:tblCellMar>
        </w:tblPrEx>
        <w:trPr>
          <w:trHeight w:val="90" w:hRule="atLeast"/>
        </w:trPr>
        <w:tc>
          <w:tcPr>
            <w:tcW w:w="91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0"/>
                <w:szCs w:val="20"/>
                <w:u w:val="none"/>
                <w:lang w:val="en-US" w:eastAsia="zh-CN" w:bidi="ar"/>
              </w:rPr>
            </w:pPr>
            <w:r>
              <w:rPr>
                <w:rFonts w:hint="default" w:ascii="黑体" w:hAnsi="黑体" w:eastAsia="黑体" w:cs="黑体"/>
                <w:i w:val="0"/>
                <w:color w:val="000000"/>
                <w:kern w:val="0"/>
                <w:sz w:val="24"/>
                <w:szCs w:val="24"/>
                <w:u w:val="none"/>
                <w:lang w:val="en-US" w:eastAsia="zh-CN"/>
              </w:rPr>
              <w:t>一、乡镇和街道现有可直接办结事项（</w:t>
            </w:r>
            <w:r>
              <w:rPr>
                <w:rFonts w:hint="eastAsia" w:ascii="黑体" w:hAnsi="黑体" w:eastAsia="黑体" w:cs="黑体"/>
                <w:i w:val="0"/>
                <w:color w:val="000000"/>
                <w:kern w:val="0"/>
                <w:sz w:val="24"/>
                <w:szCs w:val="24"/>
                <w:u w:val="none"/>
                <w:lang w:val="en-US" w:eastAsia="zh-CN"/>
              </w:rPr>
              <w:t>3</w:t>
            </w:r>
            <w:r>
              <w:rPr>
                <w:rFonts w:hint="default" w:ascii="黑体" w:hAnsi="黑体" w:eastAsia="黑体" w:cs="黑体"/>
                <w:i w:val="0"/>
                <w:color w:val="000000"/>
                <w:kern w:val="0"/>
                <w:sz w:val="24"/>
                <w:szCs w:val="24"/>
                <w:u w:val="none"/>
                <w:lang w:val="en-US" w:eastAsia="zh-CN"/>
              </w:rPr>
              <w:t>项）</w:t>
            </w:r>
          </w:p>
        </w:tc>
      </w:tr>
      <w:tr>
        <w:tblPrEx>
          <w:tblCellMar>
            <w:top w:w="0" w:type="dxa"/>
            <w:left w:w="0" w:type="dxa"/>
            <w:bottom w:w="0" w:type="dxa"/>
            <w:right w:w="0" w:type="dxa"/>
          </w:tblCellMar>
        </w:tblPrEx>
        <w:trPr>
          <w:trHeight w:val="811"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城乡建设</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已登记公布的蓄滞洪区内居民的承包土地、住房或者其他财产发生变更核实登记</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行政确认</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水务局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城乡建设</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蓄滞洪区内居民补偿金确定与补偿凭证申请办理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行政给付</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水务局</w:t>
            </w:r>
          </w:p>
        </w:tc>
      </w:tr>
      <w:tr>
        <w:tblPrEx>
          <w:tblCellMar>
            <w:top w:w="0" w:type="dxa"/>
            <w:left w:w="0" w:type="dxa"/>
            <w:bottom w:w="0" w:type="dxa"/>
            <w:right w:w="0" w:type="dxa"/>
          </w:tblCellMar>
        </w:tblPrEx>
        <w:trPr>
          <w:trHeight w:val="90"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市场准入</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生鲜乳收购站许可</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行政许可</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行政审批局</w:t>
            </w:r>
          </w:p>
        </w:tc>
      </w:tr>
      <w:tr>
        <w:tblPrEx>
          <w:tblCellMar>
            <w:top w:w="0" w:type="dxa"/>
            <w:left w:w="0" w:type="dxa"/>
            <w:bottom w:w="0" w:type="dxa"/>
            <w:right w:w="0" w:type="dxa"/>
          </w:tblCellMar>
        </w:tblPrEx>
        <w:trPr>
          <w:trHeight w:val="600" w:hRule="atLeast"/>
        </w:trPr>
        <w:tc>
          <w:tcPr>
            <w:tcW w:w="91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黑体" w:hAnsi="黑体" w:eastAsia="黑体" w:cs="黑体"/>
                <w:i w:val="0"/>
                <w:color w:val="000000"/>
                <w:kern w:val="0"/>
                <w:sz w:val="24"/>
                <w:szCs w:val="24"/>
                <w:u w:val="none"/>
                <w:lang w:val="en-US" w:eastAsia="zh-CN"/>
              </w:rPr>
              <w:t>二、乡镇和街道审核转报事项（3项）</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城乡建设</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设置农村公益性墓地审核</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行政许可</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行政审批局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卫生健康</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病残儿医学鉴定申请初审</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行政确认</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卫生健康局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医疗救助申请审核</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行政给付</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医疗保障局</w:t>
            </w:r>
          </w:p>
        </w:tc>
      </w:tr>
      <w:tr>
        <w:tblPrEx>
          <w:tblCellMar>
            <w:top w:w="0" w:type="dxa"/>
            <w:left w:w="0" w:type="dxa"/>
            <w:bottom w:w="0" w:type="dxa"/>
            <w:right w:w="0" w:type="dxa"/>
          </w:tblCellMar>
        </w:tblPrEx>
        <w:trPr>
          <w:trHeight w:val="600" w:hRule="atLeast"/>
        </w:trPr>
        <w:tc>
          <w:tcPr>
            <w:tcW w:w="91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黑体" w:hAnsi="黑体" w:eastAsia="黑体" w:cs="黑体"/>
                <w:i w:val="0"/>
                <w:color w:val="000000"/>
                <w:kern w:val="0"/>
                <w:sz w:val="24"/>
                <w:szCs w:val="24"/>
                <w:u w:val="none"/>
                <w:lang w:val="en-US" w:eastAsia="zh-CN"/>
              </w:rPr>
              <w:t>三、县级部门可向乡镇和街道延伸受理环节或进驻办理事项（1</w:t>
            </w:r>
            <w:r>
              <w:rPr>
                <w:rFonts w:hint="eastAsia" w:ascii="黑体" w:hAnsi="黑体" w:eastAsia="黑体" w:cs="黑体"/>
                <w:i w:val="0"/>
                <w:color w:val="000000"/>
                <w:kern w:val="0"/>
                <w:sz w:val="24"/>
                <w:szCs w:val="24"/>
                <w:u w:val="none"/>
                <w:lang w:val="en-US" w:eastAsia="zh-CN"/>
              </w:rPr>
              <w:t>2</w:t>
            </w:r>
            <w:r>
              <w:rPr>
                <w:rFonts w:hint="default" w:ascii="黑体" w:hAnsi="黑体" w:eastAsia="黑体" w:cs="黑体"/>
                <w:i w:val="0"/>
                <w:color w:val="000000"/>
                <w:kern w:val="0"/>
                <w:sz w:val="24"/>
                <w:szCs w:val="24"/>
                <w:u w:val="none"/>
                <w:lang w:val="en-US" w:eastAsia="zh-CN"/>
              </w:rPr>
              <w:t>项）</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教育救助申请受理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行政给付</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教育和体育局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税务登记（进驻办理）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行政确认</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税务局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社会保险登记（进驻办理）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行政确认</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人社局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涉军事务</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退役军人优待证发放、审验、更换</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行政确认</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退役军人事务局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r>
              <w:rPr>
                <w:rFonts w:hint="eastAsia" w:ascii="仿宋" w:hAnsi="仿宋" w:eastAsia="仿宋" w:cs="仿宋"/>
                <w:i w:val="0"/>
                <w:color w:val="000000"/>
                <w:kern w:val="0"/>
                <w:sz w:val="21"/>
                <w:szCs w:val="21"/>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大学生一次性创业补贴申请受理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行政给付</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人社局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r>
              <w:rPr>
                <w:rFonts w:hint="eastAsia" w:ascii="仿宋" w:hAnsi="仿宋" w:eastAsia="仿宋" w:cs="仿宋"/>
                <w:i w:val="0"/>
                <w:color w:val="000000"/>
                <w:kern w:val="0"/>
                <w:sz w:val="21"/>
                <w:szCs w:val="21"/>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公益性岗位社会保险补贴、岗位补贴申请受理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行政给付</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人社局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r>
              <w:rPr>
                <w:rFonts w:hint="eastAsia" w:ascii="仿宋" w:hAnsi="仿宋" w:eastAsia="仿宋" w:cs="仿宋"/>
                <w:i w:val="0"/>
                <w:color w:val="000000"/>
                <w:kern w:val="0"/>
                <w:sz w:val="21"/>
                <w:szCs w:val="21"/>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残疾人机动轮椅车燃油补贴发放申请受理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行政给付</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残联</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r>
              <w:rPr>
                <w:rFonts w:hint="eastAsia" w:ascii="仿宋" w:hAnsi="仿宋" w:eastAsia="仿宋" w:cs="仿宋"/>
                <w:i w:val="0"/>
                <w:color w:val="000000"/>
                <w:kern w:val="0"/>
                <w:sz w:val="21"/>
                <w:szCs w:val="21"/>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退耕还林补贴申请受理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行政给付</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林业和草原局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r>
              <w:rPr>
                <w:rFonts w:hint="eastAsia" w:ascii="仿宋" w:hAnsi="仿宋" w:eastAsia="仿宋" w:cs="仿宋"/>
                <w:i w:val="0"/>
                <w:color w:val="000000"/>
                <w:kern w:val="0"/>
                <w:sz w:val="21"/>
                <w:szCs w:val="21"/>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造林绿化补贴申请受理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行政给付</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林业和草原局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r>
              <w:rPr>
                <w:rFonts w:hint="eastAsia" w:ascii="仿宋" w:hAnsi="仿宋" w:eastAsia="仿宋" w:cs="仿宋"/>
                <w:i w:val="0"/>
                <w:color w:val="000000"/>
                <w:kern w:val="0"/>
                <w:sz w:val="21"/>
                <w:szCs w:val="21"/>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户籍办理（进驻办理）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行政确认</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公安局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r>
              <w:rPr>
                <w:rFonts w:hint="eastAsia" w:ascii="仿宋" w:hAnsi="仿宋" w:eastAsia="仿宋" w:cs="仿宋"/>
                <w:i w:val="0"/>
                <w:color w:val="000000"/>
                <w:kern w:val="0"/>
                <w:sz w:val="21"/>
                <w:szCs w:val="21"/>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居民身份证核发（进驻办理）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行政确认</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公安局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r>
              <w:rPr>
                <w:rFonts w:hint="eastAsia" w:ascii="仿宋" w:hAnsi="仿宋" w:eastAsia="仿宋" w:cs="仿宋"/>
                <w:i w:val="0"/>
                <w:color w:val="000000"/>
                <w:kern w:val="0"/>
                <w:sz w:val="21"/>
                <w:szCs w:val="21"/>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居住证核发（进驻办理）</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行政确认</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公安局</w:t>
            </w:r>
          </w:p>
        </w:tc>
      </w:tr>
      <w:tr>
        <w:tblPrEx>
          <w:tblCellMar>
            <w:top w:w="0" w:type="dxa"/>
            <w:left w:w="0" w:type="dxa"/>
            <w:bottom w:w="0" w:type="dxa"/>
            <w:right w:w="0" w:type="dxa"/>
          </w:tblCellMar>
        </w:tblPrEx>
        <w:trPr>
          <w:trHeight w:val="441" w:hRule="atLeast"/>
        </w:trPr>
        <w:tc>
          <w:tcPr>
            <w:tcW w:w="918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黑体" w:hAnsi="黑体" w:eastAsia="黑体" w:cs="黑体"/>
                <w:i w:val="0"/>
                <w:color w:val="000000"/>
                <w:kern w:val="0"/>
                <w:sz w:val="24"/>
                <w:szCs w:val="24"/>
                <w:u w:val="none"/>
                <w:lang w:val="en-US" w:eastAsia="zh-CN"/>
              </w:rPr>
              <w:t>四、基本公共服务事项（1</w:t>
            </w:r>
            <w:r>
              <w:rPr>
                <w:rFonts w:hint="eastAsia" w:ascii="黑体" w:hAnsi="黑体" w:eastAsia="黑体" w:cs="黑体"/>
                <w:i w:val="0"/>
                <w:color w:val="000000"/>
                <w:kern w:val="0"/>
                <w:sz w:val="24"/>
                <w:szCs w:val="24"/>
                <w:u w:val="none"/>
                <w:lang w:val="en-US" w:eastAsia="zh-CN"/>
              </w:rPr>
              <w:t>4</w:t>
            </w:r>
            <w:r>
              <w:rPr>
                <w:rFonts w:hint="default" w:ascii="黑体" w:hAnsi="黑体" w:eastAsia="黑体" w:cs="黑体"/>
                <w:i w:val="0"/>
                <w:color w:val="000000"/>
                <w:kern w:val="0"/>
                <w:sz w:val="24"/>
                <w:szCs w:val="24"/>
                <w:u w:val="none"/>
                <w:lang w:val="en-US" w:eastAsia="zh-CN"/>
              </w:rPr>
              <w:t>项）</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失业人员就业创业登记服务</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人社局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离校未就业高校毕业生实名调查登记和就业服务</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人社局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r>
              <w:rPr>
                <w:rFonts w:hint="eastAsia" w:ascii="仿宋" w:hAnsi="仿宋" w:eastAsia="仿宋" w:cs="仿宋"/>
                <w:i w:val="0"/>
                <w:color w:val="000000"/>
                <w:kern w:val="0"/>
                <w:sz w:val="21"/>
                <w:szCs w:val="21"/>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0-6岁残疾儿童基本康复项目免费服务</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残联</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r>
              <w:rPr>
                <w:rFonts w:hint="eastAsia" w:ascii="仿宋" w:hAnsi="仿宋" w:eastAsia="仿宋" w:cs="仿宋"/>
                <w:i w:val="0"/>
                <w:color w:val="000000"/>
                <w:kern w:val="0"/>
                <w:sz w:val="21"/>
                <w:szCs w:val="21"/>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贫困残疾人辅具适配服务</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残联</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r>
              <w:rPr>
                <w:rFonts w:hint="eastAsia" w:ascii="仿宋" w:hAnsi="仿宋" w:eastAsia="仿宋" w:cs="仿宋"/>
                <w:i w:val="0"/>
                <w:color w:val="000000"/>
                <w:kern w:val="0"/>
                <w:sz w:val="21"/>
                <w:szCs w:val="21"/>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特色产品登记服务</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旅文广电局、农业农村局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r>
              <w:rPr>
                <w:rFonts w:hint="eastAsia" w:ascii="仿宋" w:hAnsi="仿宋" w:eastAsia="仿宋" w:cs="仿宋"/>
                <w:i w:val="0"/>
                <w:color w:val="000000"/>
                <w:kern w:val="0"/>
                <w:sz w:val="21"/>
                <w:szCs w:val="21"/>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高素质职业农民培育对象登记服务</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农业农村局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r>
              <w:rPr>
                <w:rFonts w:hint="eastAsia" w:ascii="仿宋" w:hAnsi="仿宋" w:eastAsia="仿宋" w:cs="仿宋"/>
                <w:i w:val="0"/>
                <w:color w:val="000000"/>
                <w:kern w:val="0"/>
                <w:sz w:val="21"/>
                <w:szCs w:val="21"/>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农村集体产权流转交易服务</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供销合作社联合社</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r>
              <w:rPr>
                <w:rFonts w:hint="eastAsia" w:ascii="仿宋" w:hAnsi="仿宋" w:eastAsia="仿宋" w:cs="仿宋"/>
                <w:i w:val="0"/>
                <w:color w:val="000000"/>
                <w:kern w:val="0"/>
                <w:sz w:val="21"/>
                <w:szCs w:val="21"/>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出具捐赠凭证</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卫生健康局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r>
              <w:rPr>
                <w:rFonts w:hint="eastAsia" w:ascii="仿宋" w:hAnsi="仿宋" w:eastAsia="仿宋" w:cs="仿宋"/>
                <w:i w:val="0"/>
                <w:color w:val="000000"/>
                <w:kern w:val="0"/>
                <w:sz w:val="21"/>
                <w:szCs w:val="21"/>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企业退休人员社会化管理服务</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人社局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r>
              <w:rPr>
                <w:rFonts w:hint="eastAsia" w:ascii="仿宋" w:hAnsi="仿宋" w:eastAsia="仿宋" w:cs="仿宋"/>
                <w:i w:val="0"/>
                <w:color w:val="000000"/>
                <w:kern w:val="0"/>
                <w:sz w:val="21"/>
                <w:szCs w:val="21"/>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宣传咨询</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失业人员就业创业咨询服务</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人社局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w:t>
            </w:r>
            <w:r>
              <w:rPr>
                <w:rFonts w:hint="eastAsia" w:ascii="仿宋" w:hAnsi="仿宋" w:eastAsia="仿宋" w:cs="仿宋"/>
                <w:i w:val="0"/>
                <w:color w:val="000000"/>
                <w:kern w:val="0"/>
                <w:sz w:val="21"/>
                <w:szCs w:val="21"/>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宣传咨询</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电子商务知识技能培训服务</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商务局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宣传咨询</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安全生产宣传教育和培训服务</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应急管理局</w:t>
            </w:r>
          </w:p>
        </w:tc>
      </w:tr>
      <w:tr>
        <w:tblPrEx>
          <w:tblCellMar>
            <w:top w:w="0" w:type="dxa"/>
            <w:left w:w="0" w:type="dxa"/>
            <w:bottom w:w="0" w:type="dxa"/>
            <w:right w:w="0" w:type="dxa"/>
          </w:tblCellMar>
        </w:tblPrEx>
        <w:trPr>
          <w:trHeight w:val="54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3</w:t>
            </w:r>
            <w:r>
              <w:rPr>
                <w:rFonts w:hint="eastAsia" w:ascii="仿宋" w:hAnsi="仿宋" w:eastAsia="仿宋" w:cs="仿宋"/>
                <w:i w:val="0"/>
                <w:color w:val="000000"/>
                <w:kern w:val="0"/>
                <w:sz w:val="21"/>
                <w:szCs w:val="21"/>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流动人口服务（委托办理）</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公安局</w:t>
            </w:r>
          </w:p>
        </w:tc>
      </w:tr>
      <w:tr>
        <w:tblPrEx>
          <w:tblCellMar>
            <w:top w:w="0" w:type="dxa"/>
            <w:left w:w="0" w:type="dxa"/>
            <w:bottom w:w="0" w:type="dxa"/>
            <w:right w:w="0" w:type="dxa"/>
          </w:tblCellMar>
        </w:tblPrEx>
        <w:trPr>
          <w:trHeight w:val="557" w:hRule="atLeast"/>
        </w:trPr>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3</w:t>
            </w:r>
            <w:r>
              <w:rPr>
                <w:rFonts w:hint="eastAsia" w:ascii="仿宋" w:hAnsi="仿宋" w:eastAsia="仿宋" w:cs="仿宋"/>
                <w:i w:val="0"/>
                <w:color w:val="000000"/>
                <w:kern w:val="0"/>
                <w:sz w:val="21"/>
                <w:szCs w:val="21"/>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4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棉花补贴发放</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公共服务</w:t>
            </w:r>
          </w:p>
        </w:tc>
        <w:tc>
          <w:tcPr>
            <w:tcW w:w="1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农业农村局</w:t>
            </w:r>
          </w:p>
        </w:tc>
      </w:tr>
    </w:tbl>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widowControl/>
        <w:adjustRightInd w:val="0"/>
        <w:snapToGrid w:val="0"/>
        <w:spacing w:after="0" w:line="480" w:lineRule="exact"/>
        <w:jc w:val="left"/>
        <w:rPr>
          <w:rFonts w:hint="eastAsia" w:ascii="仿宋" w:hAnsi="仿宋" w:eastAsia="仿宋" w:cs="Times New Roman"/>
          <w:kern w:val="0"/>
          <w:sz w:val="32"/>
          <w:szCs w:val="32"/>
          <w:lang w:val="en-US" w:eastAsia="zh-CN"/>
        </w:rPr>
      </w:pPr>
    </w:p>
    <w:p>
      <w:pPr>
        <w:pStyle w:val="2"/>
        <w:rPr>
          <w:rFonts w:hint="eastAsia"/>
          <w:lang w:val="en-US" w:eastAsia="zh-CN"/>
        </w:rPr>
      </w:pPr>
    </w:p>
    <w:p>
      <w:pPr>
        <w:widowControl/>
        <w:adjustRightInd w:val="0"/>
        <w:snapToGrid w:val="0"/>
        <w:spacing w:after="0" w:line="48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附件3</w:t>
      </w:r>
    </w:p>
    <w:tbl>
      <w:tblPr>
        <w:tblStyle w:val="4"/>
        <w:tblW w:w="9343" w:type="dxa"/>
        <w:tblInd w:w="0" w:type="dxa"/>
        <w:tblLayout w:type="fixed"/>
        <w:tblCellMar>
          <w:top w:w="0" w:type="dxa"/>
          <w:left w:w="0" w:type="dxa"/>
          <w:bottom w:w="0" w:type="dxa"/>
          <w:right w:w="0" w:type="dxa"/>
        </w:tblCellMar>
      </w:tblPr>
      <w:tblGrid>
        <w:gridCol w:w="657"/>
        <w:gridCol w:w="1350"/>
        <w:gridCol w:w="1841"/>
        <w:gridCol w:w="1241"/>
        <w:gridCol w:w="1622"/>
        <w:gridCol w:w="2632"/>
      </w:tblGrid>
      <w:tr>
        <w:tblPrEx>
          <w:tblCellMar>
            <w:top w:w="0" w:type="dxa"/>
            <w:left w:w="0" w:type="dxa"/>
            <w:bottom w:w="0" w:type="dxa"/>
            <w:right w:w="0" w:type="dxa"/>
          </w:tblCellMar>
        </w:tblPrEx>
        <w:trPr>
          <w:trHeight w:val="766" w:hRule="atLeast"/>
        </w:trPr>
        <w:tc>
          <w:tcPr>
            <w:tcW w:w="9343" w:type="dxa"/>
            <w:gridSpan w:val="6"/>
            <w:tcBorders>
              <w:top w:val="nil"/>
              <w:left w:val="nil"/>
              <w:bottom w:val="nil"/>
              <w:right w:val="nil"/>
            </w:tcBorders>
            <w:noWrap w:val="0"/>
            <w:tcMar>
              <w:top w:w="15" w:type="dxa"/>
              <w:left w:w="15" w:type="dxa"/>
              <w:right w:w="15" w:type="dxa"/>
            </w:tcMar>
            <w:vAlign w:val="center"/>
          </w:tcPr>
          <w:p>
            <w:pPr>
              <w:keepNext/>
              <w:keepLines/>
              <w:bidi w:val="0"/>
              <w:adjustRightInd w:val="0"/>
              <w:snapToGrid w:val="0"/>
              <w:spacing w:before="280" w:beforeLines="0" w:beforeAutospacing="0" w:after="290" w:afterLines="0" w:afterAutospacing="0" w:line="372" w:lineRule="auto"/>
              <w:jc w:val="center"/>
              <w:outlineLvl w:val="3"/>
              <w:rPr>
                <w:rFonts w:hint="default" w:ascii="Arial" w:hAnsi="Arial" w:eastAsia="黑体" w:cs="Times New Roman"/>
                <w:b/>
                <w:sz w:val="28"/>
                <w:szCs w:val="22"/>
                <w:lang w:val="en-US" w:eastAsia="zh-CN" w:bidi="ar-SA"/>
              </w:rPr>
            </w:pPr>
            <w:r>
              <w:rPr>
                <w:rFonts w:hint="default" w:ascii="Arial" w:hAnsi="Arial" w:eastAsia="黑体" w:cs="Times New Roman"/>
                <w:b/>
                <w:sz w:val="28"/>
                <w:szCs w:val="22"/>
                <w:lang w:val="en-US" w:eastAsia="zh-CN" w:bidi="ar-SA"/>
              </w:rPr>
              <w:t>丰宁满族自治县赋权乡镇事项（</w:t>
            </w:r>
            <w:r>
              <w:rPr>
                <w:rFonts w:hint="eastAsia" w:ascii="Arial" w:hAnsi="Arial" w:eastAsia="黑体" w:cs="Times New Roman"/>
                <w:b/>
                <w:sz w:val="28"/>
                <w:szCs w:val="22"/>
                <w:lang w:val="en-US" w:eastAsia="zh-CN" w:bidi="ar-SA"/>
              </w:rPr>
              <w:t>待条件成熟后</w:t>
            </w:r>
            <w:r>
              <w:rPr>
                <w:rFonts w:hint="default" w:ascii="Arial" w:hAnsi="Arial" w:eastAsia="黑体" w:cs="Times New Roman"/>
                <w:b/>
                <w:sz w:val="28"/>
                <w:szCs w:val="22"/>
                <w:lang w:val="en-US" w:eastAsia="zh-CN" w:bidi="ar-SA"/>
              </w:rPr>
              <w:t>下放事项</w:t>
            </w:r>
            <w:r>
              <w:rPr>
                <w:rFonts w:hint="eastAsia" w:ascii="Arial" w:hAnsi="Arial" w:eastAsia="黑体" w:cs="Times New Roman"/>
                <w:b/>
                <w:sz w:val="28"/>
                <w:szCs w:val="22"/>
                <w:lang w:val="en-US" w:eastAsia="zh-CN" w:bidi="ar-SA"/>
              </w:rPr>
              <w:t>8项</w:t>
            </w:r>
            <w:bookmarkStart w:id="0" w:name="_GoBack"/>
            <w:bookmarkEnd w:id="0"/>
            <w:r>
              <w:rPr>
                <w:rFonts w:hint="default" w:ascii="Arial" w:hAnsi="Arial" w:eastAsia="黑体" w:cs="Times New Roman"/>
                <w:b/>
                <w:sz w:val="28"/>
                <w:szCs w:val="22"/>
                <w:lang w:val="en-US" w:eastAsia="zh-CN" w:bidi="ar-SA"/>
              </w:rPr>
              <w:t>）</w:t>
            </w:r>
          </w:p>
        </w:tc>
      </w:tr>
      <w:tr>
        <w:tblPrEx>
          <w:tblCellMar>
            <w:top w:w="0" w:type="dxa"/>
            <w:left w:w="0" w:type="dxa"/>
            <w:bottom w:w="0" w:type="dxa"/>
            <w:right w:w="0" w:type="dxa"/>
          </w:tblCellMar>
        </w:tblPrEx>
        <w:trPr>
          <w:trHeight w:val="425"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center"/>
              <w:textAlignment w:val="bottom"/>
              <w:rPr>
                <w:rFonts w:ascii="黑体" w:hAnsi="宋体" w:eastAsia="黑体" w:cs="黑体"/>
                <w:i w:val="0"/>
                <w:color w:val="000000"/>
                <w:kern w:val="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center"/>
              <w:textAlignment w:val="bottom"/>
              <w:rPr>
                <w:rFonts w:hint="eastAsia" w:ascii="黑体" w:hAnsi="宋体" w:eastAsia="黑体" w:cs="黑体"/>
                <w:i w:val="0"/>
                <w:color w:val="000000"/>
                <w:kern w:val="0"/>
                <w:sz w:val="24"/>
                <w:szCs w:val="24"/>
                <w:u w:val="none"/>
              </w:rPr>
            </w:pPr>
            <w:r>
              <w:rPr>
                <w:rFonts w:hint="eastAsia" w:ascii="黑体" w:hAnsi="宋体" w:eastAsia="黑体" w:cs="黑体"/>
                <w:i w:val="0"/>
                <w:color w:val="000000"/>
                <w:kern w:val="0"/>
                <w:sz w:val="24"/>
                <w:szCs w:val="24"/>
                <w:u w:val="none"/>
                <w:lang w:val="en-US" w:eastAsia="zh-CN" w:bidi="ar"/>
              </w:rPr>
              <w:t>所属领域</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center"/>
              <w:textAlignment w:val="bottom"/>
              <w:rPr>
                <w:rFonts w:hint="eastAsia" w:ascii="黑体" w:hAnsi="宋体" w:eastAsia="黑体" w:cs="黑体"/>
                <w:i w:val="0"/>
                <w:color w:val="000000"/>
                <w:kern w:val="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center"/>
              <w:textAlignment w:val="bottom"/>
              <w:rPr>
                <w:rFonts w:hint="eastAsia" w:ascii="黑体" w:hAnsi="宋体" w:eastAsia="黑体" w:cs="黑体"/>
                <w:i w:val="0"/>
                <w:color w:val="000000"/>
                <w:kern w:val="0"/>
                <w:sz w:val="24"/>
                <w:szCs w:val="24"/>
                <w:u w:val="none"/>
              </w:rPr>
            </w:pPr>
            <w:r>
              <w:rPr>
                <w:rFonts w:hint="eastAsia" w:ascii="黑体" w:hAnsi="宋体" w:eastAsia="黑体" w:cs="黑体"/>
                <w:i w:val="0"/>
                <w:color w:val="000000"/>
                <w:kern w:val="0"/>
                <w:sz w:val="24"/>
                <w:szCs w:val="24"/>
                <w:u w:val="none"/>
                <w:lang w:val="en-US" w:eastAsia="zh-CN" w:bidi="ar"/>
              </w:rPr>
              <w:t>事项类型</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center"/>
              <w:textAlignment w:val="bottom"/>
              <w:rPr>
                <w:rFonts w:hint="eastAsia" w:ascii="黑体" w:hAnsi="宋体" w:eastAsia="黑体" w:cs="黑体"/>
                <w:i w:val="0"/>
                <w:color w:val="000000"/>
                <w:kern w:val="0"/>
                <w:sz w:val="24"/>
                <w:szCs w:val="24"/>
                <w:u w:val="none"/>
              </w:rPr>
            </w:pPr>
            <w:r>
              <w:rPr>
                <w:rFonts w:hint="eastAsia" w:ascii="黑体" w:hAnsi="宋体" w:eastAsia="黑体" w:cs="黑体"/>
                <w:i w:val="0"/>
                <w:color w:val="000000"/>
                <w:kern w:val="0"/>
                <w:sz w:val="24"/>
                <w:szCs w:val="24"/>
                <w:u w:val="none"/>
                <w:lang w:val="en-US" w:eastAsia="zh-CN" w:bidi="ar"/>
              </w:rPr>
              <w:t>原实施机关</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center"/>
              <w:textAlignment w:val="bottom"/>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339" w:hRule="atLeast"/>
        </w:trPr>
        <w:tc>
          <w:tcPr>
            <w:tcW w:w="93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adjustRightInd w:val="0"/>
              <w:snapToGrid w:val="0"/>
              <w:spacing w:after="200"/>
              <w:jc w:val="left"/>
              <w:textAlignment w:val="bottom"/>
              <w:rPr>
                <w:rFonts w:hint="default" w:ascii="黑体" w:hAnsi="黑体" w:eastAsia="黑体" w:cs="黑体"/>
                <w:i w:val="0"/>
                <w:color w:val="000000"/>
                <w:kern w:val="0"/>
                <w:sz w:val="24"/>
                <w:szCs w:val="24"/>
                <w:u w:val="none"/>
                <w:lang w:val="en-US" w:eastAsia="zh-CN"/>
              </w:rPr>
            </w:pPr>
            <w:r>
              <w:rPr>
                <w:rFonts w:hint="default" w:ascii="黑体" w:hAnsi="黑体" w:eastAsia="黑体" w:cs="黑体"/>
                <w:i w:val="0"/>
                <w:color w:val="000000"/>
                <w:kern w:val="0"/>
                <w:sz w:val="24"/>
                <w:szCs w:val="24"/>
                <w:u w:val="none"/>
                <w:lang w:val="en-US" w:eastAsia="zh-CN"/>
              </w:rPr>
              <w:t>一、乡镇和街道现有可直接办结事项（</w:t>
            </w:r>
            <w:r>
              <w:rPr>
                <w:rFonts w:hint="eastAsia" w:ascii="黑体" w:hAnsi="黑体" w:eastAsia="黑体" w:cs="黑体"/>
                <w:i w:val="0"/>
                <w:color w:val="000000"/>
                <w:kern w:val="0"/>
                <w:sz w:val="24"/>
                <w:szCs w:val="24"/>
                <w:u w:val="none"/>
                <w:lang w:val="en-US" w:eastAsia="zh-CN"/>
              </w:rPr>
              <w:t>8</w:t>
            </w:r>
            <w:r>
              <w:rPr>
                <w:rFonts w:hint="default" w:ascii="黑体" w:hAnsi="黑体" w:eastAsia="黑体" w:cs="黑体"/>
                <w:i w:val="0"/>
                <w:color w:val="000000"/>
                <w:kern w:val="0"/>
                <w:sz w:val="24"/>
                <w:szCs w:val="24"/>
                <w:u w:val="none"/>
                <w:lang w:val="en-US" w:eastAsia="zh-CN"/>
              </w:rPr>
              <w:t>项）</w:t>
            </w:r>
          </w:p>
        </w:tc>
      </w:tr>
      <w:tr>
        <w:tblPrEx>
          <w:tblCellMar>
            <w:top w:w="0" w:type="dxa"/>
            <w:left w:w="0" w:type="dxa"/>
            <w:bottom w:w="0" w:type="dxa"/>
            <w:right w:w="0" w:type="dxa"/>
          </w:tblCellMar>
        </w:tblPrEx>
        <w:trPr>
          <w:trHeight w:val="654"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市场准入</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农药经营许可</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行政许可</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农业农村局</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专网办理，目前系统层级只到县级。</w:t>
            </w:r>
          </w:p>
        </w:tc>
      </w:tr>
      <w:tr>
        <w:tblPrEx>
          <w:tblCellMar>
            <w:top w:w="0" w:type="dxa"/>
            <w:left w:w="0" w:type="dxa"/>
            <w:bottom w:w="0" w:type="dxa"/>
            <w:right w:w="0" w:type="dxa"/>
          </w:tblCellMar>
        </w:tblPrEx>
        <w:trPr>
          <w:trHeight w:val="569"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市场准入</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公共场所卫生许可证办理</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行政许可</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行政审批局</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专网办理，目前系统层级只到县级。</w:t>
            </w:r>
          </w:p>
        </w:tc>
      </w:tr>
      <w:tr>
        <w:tblPrEx>
          <w:tblCellMar>
            <w:top w:w="0" w:type="dxa"/>
            <w:left w:w="0" w:type="dxa"/>
            <w:bottom w:w="0" w:type="dxa"/>
            <w:right w:w="0" w:type="dxa"/>
          </w:tblCellMar>
        </w:tblPrEx>
        <w:trPr>
          <w:trHeight w:val="569"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市场准入</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水域滩涂养殖证核发</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行政许可</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行政审批局</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专网办理，目前系统层级只到县级。</w:t>
            </w:r>
          </w:p>
        </w:tc>
      </w:tr>
      <w:tr>
        <w:tblPrEx>
          <w:tblCellMar>
            <w:top w:w="0" w:type="dxa"/>
            <w:left w:w="0" w:type="dxa"/>
            <w:bottom w:w="0" w:type="dxa"/>
            <w:right w:w="0" w:type="dxa"/>
          </w:tblCellMar>
        </w:tblPrEx>
        <w:trPr>
          <w:trHeight w:val="569"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市场准入</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农民专业合作社设立、变更、注销登记</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行政许可</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行政审批局</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专网办理，目前系统层级只到县级。</w:t>
            </w:r>
          </w:p>
        </w:tc>
      </w:tr>
      <w:tr>
        <w:tblPrEx>
          <w:tblCellMar>
            <w:top w:w="0" w:type="dxa"/>
            <w:left w:w="0" w:type="dxa"/>
            <w:bottom w:w="0" w:type="dxa"/>
            <w:right w:w="0" w:type="dxa"/>
          </w:tblCellMar>
        </w:tblPrEx>
        <w:trPr>
          <w:trHeight w:val="569"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卫生健康</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乡村医生执业注册</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行政许可</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行政审批局</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专网办理，目前系统层级只到县级。</w:t>
            </w:r>
          </w:p>
        </w:tc>
      </w:tr>
      <w:tr>
        <w:tblPrEx>
          <w:tblCellMar>
            <w:top w:w="0" w:type="dxa"/>
            <w:left w:w="0" w:type="dxa"/>
            <w:bottom w:w="0" w:type="dxa"/>
            <w:right w:w="0" w:type="dxa"/>
          </w:tblCellMar>
        </w:tblPrEx>
        <w:trPr>
          <w:trHeight w:val="1293"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卫生健康</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再生育审批</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行政许可</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行政审批局</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专网办理，乡镇已有账号，需要联系卫健局给乡镇增加审批权限。所有县区报承德市卫健局，统一提交给后台的公司</w:t>
            </w:r>
          </w:p>
        </w:tc>
      </w:tr>
      <w:tr>
        <w:tblPrEx>
          <w:tblCellMar>
            <w:top w:w="0" w:type="dxa"/>
            <w:left w:w="0" w:type="dxa"/>
            <w:bottom w:w="0" w:type="dxa"/>
            <w:right w:w="0" w:type="dxa"/>
          </w:tblCellMar>
        </w:tblPrEx>
        <w:trPr>
          <w:trHeight w:val="696"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拖拉机、联合收割机操作人员操作证件核发、续展、注销</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行政许可</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公安局</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专网办理，目前系统层级只到县级。</w:t>
            </w:r>
          </w:p>
        </w:tc>
      </w:tr>
      <w:tr>
        <w:tblPrEx>
          <w:tblCellMar>
            <w:top w:w="0" w:type="dxa"/>
            <w:left w:w="0" w:type="dxa"/>
            <w:bottom w:w="0" w:type="dxa"/>
            <w:right w:w="0" w:type="dxa"/>
          </w:tblCellMar>
        </w:tblPrEx>
        <w:trPr>
          <w:trHeight w:val="569" w:hRule="atLeast"/>
        </w:trPr>
        <w:tc>
          <w:tcPr>
            <w:tcW w:w="93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黑体" w:hAnsi="黑体" w:eastAsia="黑体" w:cs="黑体"/>
                <w:i w:val="0"/>
                <w:color w:val="000000"/>
                <w:kern w:val="0"/>
                <w:sz w:val="24"/>
                <w:szCs w:val="24"/>
                <w:u w:val="none"/>
                <w:lang w:val="en-US" w:eastAsia="zh-CN"/>
              </w:rPr>
              <w:t>二</w:t>
            </w:r>
            <w:r>
              <w:rPr>
                <w:rFonts w:hint="default" w:ascii="黑体" w:hAnsi="黑体" w:eastAsia="黑体" w:cs="黑体"/>
                <w:i w:val="0"/>
                <w:color w:val="000000"/>
                <w:kern w:val="0"/>
                <w:sz w:val="24"/>
                <w:szCs w:val="24"/>
                <w:u w:val="none"/>
                <w:lang w:val="en-US" w:eastAsia="zh-CN"/>
              </w:rPr>
              <w:t>、县级部门可向乡镇和街道延伸受理环节或进驻办理事项（</w:t>
            </w:r>
            <w:r>
              <w:rPr>
                <w:rFonts w:hint="eastAsia" w:ascii="黑体" w:hAnsi="黑体" w:eastAsia="黑体" w:cs="黑体"/>
                <w:i w:val="0"/>
                <w:color w:val="000000"/>
                <w:kern w:val="0"/>
                <w:sz w:val="24"/>
                <w:szCs w:val="24"/>
                <w:u w:val="none"/>
                <w:lang w:val="en-US" w:eastAsia="zh-CN"/>
              </w:rPr>
              <w:t>1</w:t>
            </w:r>
            <w:r>
              <w:rPr>
                <w:rFonts w:hint="default" w:ascii="黑体" w:hAnsi="黑体" w:eastAsia="黑体" w:cs="黑体"/>
                <w:i w:val="0"/>
                <w:color w:val="000000"/>
                <w:kern w:val="0"/>
                <w:sz w:val="24"/>
                <w:szCs w:val="24"/>
                <w:u w:val="none"/>
                <w:lang w:val="en-US" w:eastAsia="zh-CN"/>
              </w:rPr>
              <w:t>项）</w:t>
            </w:r>
          </w:p>
        </w:tc>
      </w:tr>
      <w:tr>
        <w:tblPrEx>
          <w:tblCellMar>
            <w:top w:w="0" w:type="dxa"/>
            <w:left w:w="0" w:type="dxa"/>
            <w:bottom w:w="0" w:type="dxa"/>
            <w:right w:w="0" w:type="dxa"/>
          </w:tblCellMar>
        </w:tblPrEx>
        <w:trPr>
          <w:trHeight w:val="786" w:hRule="atLeast"/>
        </w:trPr>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民生保障</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内地居民婚姻登记</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行政确认</w:t>
            </w:r>
          </w:p>
        </w:tc>
        <w:tc>
          <w:tcPr>
            <w:tcW w:w="1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民政局</w:t>
            </w:r>
          </w:p>
        </w:tc>
        <w:tc>
          <w:tcPr>
            <w:tcW w:w="2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专网办理，系统层级只到县级。此事项目前达到办事一次成。</w:t>
            </w:r>
          </w:p>
        </w:tc>
      </w:tr>
    </w:tbl>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21658"/>
    <w:rsid w:val="27D21658"/>
    <w:rsid w:val="68C9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9"/>
      <w:szCs w:val="29"/>
      <w:lang w:val="zh-CN" w:eastAsia="zh-CN" w:bidi="zh-CN"/>
    </w:rPr>
  </w:style>
  <w:style w:type="paragraph" w:styleId="3">
    <w:name w:val="index 7"/>
    <w:basedOn w:val="1"/>
    <w:next w:val="1"/>
    <w:unhideWhenUsed/>
    <w:qFormat/>
    <w:uiPriority w:val="99"/>
    <w:pPr>
      <w:ind w:left="25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2020-10-29T06:27:00Z</dcterms:created>
  <dc:creator>。</dc:creator>
  <cp:lastModifiedBy>。</cp:lastModifiedBy>
  <dcterms:modified xsi:type="dcterms:W3CDTF">2020-10-29T06:29:33Z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