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</w:t>
      </w:r>
      <w:r>
        <w:rPr>
          <w:rFonts w:hint="eastAsia"/>
          <w:b/>
          <w:sz w:val="44"/>
          <w:szCs w:val="44"/>
          <w:lang w:val="en-US" w:eastAsia="zh-CN"/>
        </w:rPr>
        <w:t>黑山嘴镇</w:t>
      </w:r>
      <w:r>
        <w:rPr>
          <w:rFonts w:hint="eastAsia"/>
          <w:b/>
          <w:sz w:val="44"/>
          <w:szCs w:val="44"/>
        </w:rPr>
        <w:t>政府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重点项目绩效评价报告</w:t>
      </w:r>
    </w:p>
    <w:p>
      <w:pPr>
        <w:jc w:val="center"/>
        <w:rPr>
          <w:b/>
          <w:sz w:val="44"/>
          <w:szCs w:val="44"/>
        </w:rPr>
      </w:pPr>
    </w:p>
    <w:p>
      <w:pPr>
        <w:spacing w:line="600" w:lineRule="exact"/>
        <w:ind w:firstLine="479" w:firstLineChars="149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一、基本情况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按照省委组织部、省财政厅《关于提高村级组织运转保障水平的意见》（冀组发〔2018〕14号）要求，保障村干部基本报酬、村级组织办公经费等必要支出。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黑山嘴镇</w:t>
      </w:r>
      <w:r>
        <w:rPr>
          <w:rFonts w:hint="eastAsia" w:ascii="仿宋_GB2312" w:eastAsia="仿宋_GB2312"/>
          <w:color w:val="000000"/>
          <w:sz w:val="32"/>
          <w:szCs w:val="32"/>
        </w:rPr>
        <w:t>政府2020年度安排预算资金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114.36 </w:t>
      </w:r>
      <w:r>
        <w:rPr>
          <w:rFonts w:hint="eastAsia" w:ascii="仿宋_GB2312" w:eastAsia="仿宋_GB2312"/>
          <w:color w:val="000000"/>
          <w:sz w:val="32"/>
          <w:szCs w:val="32"/>
        </w:rPr>
        <w:t>万元，用于支付村干部报酬。截止2020年12月该资金已全部发放到村干部手中。</w:t>
      </w:r>
    </w:p>
    <w:p>
      <w:pPr>
        <w:spacing w:line="600" w:lineRule="exact"/>
        <w:ind w:firstLine="157" w:firstLineChars="49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二、项目实施情况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1、绩效目标情况。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保证村委会日常工作运转；提升村委会为群众服务能力；全面推进村委会日常工作，提高村民办事效率。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2、资金分配情况。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资金分配科学客观、资金安排符合相关财务管理规定、资金安排已公开公示。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3、分配结果情况。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个村委会村干部报酬按照实际人数根据省委组织部、省财政厅《关于提高村级组织运转保障水平的意见》（冀组发〔2018〕14号）文件标准执行，村党支部书记和村委会主任的基础职务补贴按1500元/月标准执行；其他村“两委”脱产干部的基础职务补贴按1000元/月标准执行；村党支部书记、村委会主任“一人兼”的按2400元/月标准执行。</w:t>
      </w:r>
    </w:p>
    <w:p>
      <w:pPr>
        <w:spacing w:line="600" w:lineRule="exact"/>
        <w:ind w:firstLine="482" w:firstLineChars="1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三、项目管理情况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1、资金到位情况。该项目是用我乡的预算收入安排的项目，资金及时到位。</w:t>
      </w:r>
    </w:p>
    <w:p>
      <w:pPr>
        <w:spacing w:line="60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2、资金管理情况。由乡财政所对资金进行监管，村干部报酬资金由农商银行代发，按照要求及时兑付，不存在违规使用资金支付现象。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3、财务管理情况。我乡财务制度健全，管理规范；坚持不相容岗位相分离、印鉴管理规范；按照相关财务制度审核原始票据。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b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b/>
          <w:color w:val="000000"/>
          <w:kern w:val="2"/>
          <w:sz w:val="32"/>
          <w:szCs w:val="32"/>
        </w:rPr>
        <w:t>四、项目绩效情况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（一）项目完成情况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1、完成数量。完成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个村委会干部报酬的发放。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2、完成质量。该项目严格按照既定计划执行，项目内容已全部完成，且效果良好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受益群体满意度高。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3、完成时效。根据任务量，对照预定计划，该项目完成100%。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4、完成成本。村组干部报酬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/>
        </w:rPr>
        <w:t>114.36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万元。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60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（二）项目效益情况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进一步增强农村基层党组织的凝聚力、创造力和战斗力，加强村班子和村干部队伍建设，促进村级管理制度化、规范化。           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58"/>
        <w:rPr>
          <w:rFonts w:ascii="仿宋_GB2312" w:eastAsia="仿宋_GB2312" w:hAnsiTheme="minorHAnsi" w:cstheme="minorBidi"/>
          <w:b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b/>
          <w:color w:val="000000"/>
          <w:kern w:val="2"/>
          <w:sz w:val="32"/>
          <w:szCs w:val="32"/>
        </w:rPr>
        <w:t>五、评价结论及存在问题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60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（一）评价结论。从项目决策、项目管理、项目绩效三个方面分析来看，该项目总体评价良好，得到了群众的一致好评。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60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（二）存在问题。村委会成员整体工资水平较低，不能满足日益增长的物质需求。致使村两委成员更换频繁，不能更好的投入工作。</w:t>
      </w:r>
    </w:p>
    <w:p>
      <w:pPr>
        <w:pStyle w:val="4"/>
        <w:shd w:val="clear" w:color="auto" w:fill="FFFFFF"/>
        <w:spacing w:before="255" w:beforeAutospacing="0" w:after="255" w:afterAutospacing="0" w:line="400" w:lineRule="exact"/>
        <w:ind w:firstLine="660"/>
        <w:rPr>
          <w:rFonts w:ascii="仿宋_GB2312" w:eastAsia="仿宋_GB2312" w:hAnsiTheme="minorHAnsi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</w:rPr>
        <w:t>（三）相关建议。望县财政能加大对村干部报酬的投入，同时村干部也要加强自身学习，进一步提高工作质量，更好的提高为民服务的能力。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31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A"/>
    <w:rsid w:val="001818FA"/>
    <w:rsid w:val="001B038F"/>
    <w:rsid w:val="002644DA"/>
    <w:rsid w:val="00293034"/>
    <w:rsid w:val="00410775"/>
    <w:rsid w:val="00504F10"/>
    <w:rsid w:val="005A7A18"/>
    <w:rsid w:val="005E0A07"/>
    <w:rsid w:val="006B17B8"/>
    <w:rsid w:val="00703C61"/>
    <w:rsid w:val="00723B46"/>
    <w:rsid w:val="00802DFA"/>
    <w:rsid w:val="009D5AA8"/>
    <w:rsid w:val="00A9417C"/>
    <w:rsid w:val="00AB5B40"/>
    <w:rsid w:val="00AF4CB1"/>
    <w:rsid w:val="00B065B1"/>
    <w:rsid w:val="00B72082"/>
    <w:rsid w:val="00C62578"/>
    <w:rsid w:val="00C66331"/>
    <w:rsid w:val="00CB249A"/>
    <w:rsid w:val="00D21734"/>
    <w:rsid w:val="00D3351B"/>
    <w:rsid w:val="00DE47CB"/>
    <w:rsid w:val="00DF0D32"/>
    <w:rsid w:val="00EF3B45"/>
    <w:rsid w:val="00FB76C8"/>
    <w:rsid w:val="050C3515"/>
    <w:rsid w:val="1D152F47"/>
    <w:rsid w:val="1FB20C4E"/>
    <w:rsid w:val="202C3292"/>
    <w:rsid w:val="246F2EBF"/>
    <w:rsid w:val="2BE52139"/>
    <w:rsid w:val="2FB7482F"/>
    <w:rsid w:val="318368A0"/>
    <w:rsid w:val="32F20093"/>
    <w:rsid w:val="401D19C4"/>
    <w:rsid w:val="40B50A78"/>
    <w:rsid w:val="4C2F09EE"/>
    <w:rsid w:val="52625941"/>
    <w:rsid w:val="59456FC5"/>
    <w:rsid w:val="61D83ED4"/>
    <w:rsid w:val="67706FAD"/>
    <w:rsid w:val="6C230B9A"/>
    <w:rsid w:val="6E9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861</Characters>
  <Lines>7</Lines>
  <Paragraphs>2</Paragraphs>
  <TotalTime>77</TotalTime>
  <ScaleCrop>false</ScaleCrop>
  <LinksUpToDate>false</LinksUpToDate>
  <CharactersWithSpaces>1010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2021-08-13T06:14:00Z</dcterms:created>
  <dc:creator>admin</dc:creator>
  <cp:lastModifiedBy>lenovo</cp:lastModifiedBy>
  <dcterms:modified xsi:type="dcterms:W3CDTF">2021-10-01T08:01:31Z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A5D5FDB2D7FA4936861D6FB3CE032F75</vt:lpwstr>
  </property>
</Properties>
</file>