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5E2" w:rsidRDefault="00F605E2">
      <w:pPr>
        <w:ind w:firstLine="640"/>
        <w:rPr>
          <w:color w:val="000000" w:themeColor="text1"/>
        </w:rPr>
      </w:pPr>
    </w:p>
    <w:p w:rsidR="00F605E2" w:rsidRDefault="00F605E2">
      <w:pPr>
        <w:ind w:firstLine="640"/>
        <w:rPr>
          <w:color w:val="000000" w:themeColor="text1"/>
        </w:rPr>
      </w:pPr>
    </w:p>
    <w:p w:rsidR="00F605E2" w:rsidRDefault="00F605E2">
      <w:pPr>
        <w:ind w:firstLine="640"/>
        <w:rPr>
          <w:color w:val="000000" w:themeColor="text1"/>
        </w:rPr>
      </w:pPr>
    </w:p>
    <w:p w:rsidR="00F605E2" w:rsidRDefault="00F605E2">
      <w:pPr>
        <w:ind w:firstLine="640"/>
        <w:rPr>
          <w:color w:val="000000" w:themeColor="text1"/>
        </w:rPr>
      </w:pPr>
    </w:p>
    <w:p w:rsidR="00715249" w:rsidRPr="00DC5A43" w:rsidRDefault="00715249">
      <w:pPr>
        <w:ind w:firstLineChars="0" w:firstLine="0"/>
        <w:jc w:val="center"/>
        <w:rPr>
          <w:rFonts w:ascii="宋体" w:eastAsia="宋体" w:hAnsi="宋体"/>
          <w:b/>
          <w:color w:val="000000" w:themeColor="text1"/>
          <w:sz w:val="60"/>
          <w:szCs w:val="60"/>
        </w:rPr>
      </w:pPr>
      <w:r w:rsidRPr="00DC5A43">
        <w:rPr>
          <w:rFonts w:ascii="宋体" w:eastAsia="宋体" w:hAnsi="宋体" w:hint="eastAsia"/>
          <w:b/>
          <w:color w:val="000000" w:themeColor="text1"/>
          <w:sz w:val="60"/>
          <w:szCs w:val="60"/>
        </w:rPr>
        <w:t>丰宁满族自治县石人沟乡</w:t>
      </w:r>
    </w:p>
    <w:p w:rsidR="00F605E2" w:rsidRPr="00DC5A43" w:rsidRDefault="00895CCF" w:rsidP="00715249">
      <w:pPr>
        <w:ind w:firstLineChars="0" w:firstLine="0"/>
        <w:jc w:val="center"/>
        <w:rPr>
          <w:rFonts w:ascii="宋体" w:eastAsia="宋体" w:hAnsi="宋体"/>
          <w:b/>
          <w:color w:val="000000" w:themeColor="text1"/>
          <w:sz w:val="60"/>
          <w:szCs w:val="60"/>
        </w:rPr>
      </w:pPr>
      <w:r w:rsidRPr="00DC5A43">
        <w:rPr>
          <w:rFonts w:ascii="宋体" w:eastAsia="宋体" w:hAnsi="宋体" w:hint="eastAsia"/>
          <w:b/>
          <w:color w:val="000000" w:themeColor="text1"/>
          <w:sz w:val="60"/>
          <w:szCs w:val="60"/>
        </w:rPr>
        <w:t>国土空间总体规划</w:t>
      </w:r>
    </w:p>
    <w:p w:rsidR="00F605E2" w:rsidRPr="00DC5A43" w:rsidRDefault="00895CCF">
      <w:pPr>
        <w:ind w:firstLineChars="0" w:firstLine="0"/>
        <w:jc w:val="center"/>
        <w:rPr>
          <w:rFonts w:ascii="宋体" w:eastAsia="宋体" w:hAnsi="宋体"/>
          <w:b/>
          <w:color w:val="000000" w:themeColor="text1"/>
          <w:sz w:val="60"/>
          <w:szCs w:val="60"/>
        </w:rPr>
      </w:pPr>
      <w:r w:rsidRPr="00DC5A43">
        <w:rPr>
          <w:rFonts w:hint="eastAsia"/>
          <w:color w:val="000000" w:themeColor="text1"/>
          <w:sz w:val="60"/>
          <w:szCs w:val="60"/>
        </w:rPr>
        <w:t>（</w:t>
      </w:r>
      <w:r w:rsidRPr="00DC5A43">
        <w:rPr>
          <w:rFonts w:hint="eastAsia"/>
          <w:color w:val="000000" w:themeColor="text1"/>
          <w:sz w:val="60"/>
          <w:szCs w:val="60"/>
        </w:rPr>
        <w:t>2021-2035</w:t>
      </w:r>
      <w:r w:rsidRPr="00DC5A43">
        <w:rPr>
          <w:rFonts w:ascii="宋体" w:eastAsia="宋体" w:hAnsi="宋体" w:hint="eastAsia"/>
          <w:b/>
          <w:color w:val="000000" w:themeColor="text1"/>
          <w:sz w:val="60"/>
          <w:szCs w:val="60"/>
        </w:rPr>
        <w:t>年</w:t>
      </w:r>
      <w:r w:rsidRPr="00DC5A43">
        <w:rPr>
          <w:rFonts w:hint="eastAsia"/>
          <w:color w:val="000000" w:themeColor="text1"/>
          <w:sz w:val="60"/>
          <w:szCs w:val="60"/>
        </w:rPr>
        <w:t>）</w:t>
      </w:r>
    </w:p>
    <w:p w:rsidR="00F605E2" w:rsidRPr="00DC5A43" w:rsidRDefault="00F605E2">
      <w:pPr>
        <w:ind w:firstLine="1200"/>
        <w:jc w:val="center"/>
        <w:rPr>
          <w:color w:val="000000" w:themeColor="text1"/>
          <w:sz w:val="60"/>
          <w:szCs w:val="60"/>
        </w:rPr>
      </w:pPr>
    </w:p>
    <w:p w:rsidR="00F605E2" w:rsidRPr="00DC5A43" w:rsidRDefault="00322224">
      <w:pPr>
        <w:ind w:firstLineChars="0" w:firstLine="0"/>
        <w:jc w:val="center"/>
        <w:rPr>
          <w:rFonts w:ascii="宋体" w:eastAsia="宋体" w:hAnsi="宋体"/>
          <w:b/>
          <w:color w:val="000000" w:themeColor="text1"/>
          <w:sz w:val="60"/>
          <w:szCs w:val="60"/>
        </w:rPr>
      </w:pPr>
      <w:r w:rsidRPr="00DC5A43">
        <w:rPr>
          <w:rFonts w:ascii="宋体" w:eastAsia="宋体" w:hAnsi="宋体" w:hint="eastAsia"/>
          <w:b/>
          <w:color w:val="000000" w:themeColor="text1"/>
          <w:sz w:val="60"/>
          <w:szCs w:val="60"/>
        </w:rPr>
        <w:t>公示</w:t>
      </w:r>
      <w:r w:rsidR="001D63F4" w:rsidRPr="00DC5A43">
        <w:rPr>
          <w:rFonts w:ascii="宋体" w:eastAsia="宋体" w:hAnsi="宋体" w:hint="eastAsia"/>
          <w:b/>
          <w:color w:val="000000" w:themeColor="text1"/>
          <w:sz w:val="60"/>
          <w:szCs w:val="60"/>
        </w:rPr>
        <w:t>稿</w:t>
      </w:r>
    </w:p>
    <w:p w:rsidR="00F605E2" w:rsidRPr="00DC5A43" w:rsidRDefault="00F605E2">
      <w:pPr>
        <w:ind w:firstLine="640"/>
        <w:rPr>
          <w:color w:val="000000" w:themeColor="text1"/>
        </w:rPr>
      </w:pPr>
    </w:p>
    <w:p w:rsidR="00F605E2" w:rsidRPr="00DC5A43" w:rsidRDefault="00F605E2">
      <w:pPr>
        <w:ind w:firstLine="640"/>
        <w:rPr>
          <w:color w:val="000000" w:themeColor="text1"/>
        </w:rPr>
      </w:pPr>
    </w:p>
    <w:p w:rsidR="00F605E2" w:rsidRPr="00DC5A43" w:rsidRDefault="00F605E2">
      <w:pPr>
        <w:ind w:firstLine="640"/>
        <w:rPr>
          <w:color w:val="000000" w:themeColor="text1"/>
        </w:rPr>
      </w:pPr>
    </w:p>
    <w:p w:rsidR="00F605E2" w:rsidRPr="00DC5A43" w:rsidRDefault="00F605E2">
      <w:pPr>
        <w:ind w:firstLine="640"/>
        <w:rPr>
          <w:color w:val="000000" w:themeColor="text1"/>
        </w:rPr>
      </w:pPr>
    </w:p>
    <w:p w:rsidR="00F605E2" w:rsidRPr="00DC5A43" w:rsidRDefault="00F605E2">
      <w:pPr>
        <w:ind w:firstLine="640"/>
        <w:rPr>
          <w:color w:val="000000" w:themeColor="text1"/>
        </w:rPr>
      </w:pPr>
    </w:p>
    <w:p w:rsidR="00F605E2" w:rsidRPr="00DC5A43" w:rsidRDefault="00F605E2">
      <w:pPr>
        <w:ind w:firstLine="640"/>
        <w:rPr>
          <w:color w:val="000000" w:themeColor="text1"/>
        </w:rPr>
      </w:pPr>
    </w:p>
    <w:p w:rsidR="00EB482C" w:rsidRPr="00DC5A43" w:rsidRDefault="00EB482C">
      <w:pPr>
        <w:ind w:firstLineChars="0" w:firstLine="0"/>
        <w:jc w:val="center"/>
        <w:rPr>
          <w:rFonts w:ascii="楷体" w:eastAsia="楷体" w:hAnsi="楷体"/>
          <w:color w:val="000000" w:themeColor="text1"/>
          <w:sz w:val="36"/>
          <w:szCs w:val="36"/>
        </w:rPr>
      </w:pPr>
    </w:p>
    <w:p w:rsidR="00F605E2" w:rsidRPr="00DC5A43" w:rsidRDefault="00715249">
      <w:pPr>
        <w:ind w:firstLineChars="0" w:firstLine="0"/>
        <w:jc w:val="center"/>
        <w:rPr>
          <w:rFonts w:ascii="楷体" w:eastAsia="楷体" w:hAnsi="楷体"/>
          <w:color w:val="000000" w:themeColor="text1"/>
          <w:sz w:val="36"/>
          <w:szCs w:val="36"/>
        </w:rPr>
      </w:pPr>
      <w:r w:rsidRPr="00DC5A43">
        <w:rPr>
          <w:rFonts w:ascii="楷体" w:eastAsia="楷体" w:hAnsi="楷体" w:hint="eastAsia"/>
          <w:color w:val="000000" w:themeColor="text1"/>
          <w:sz w:val="36"/>
          <w:szCs w:val="36"/>
        </w:rPr>
        <w:t>丰宁满族自治县石人沟乡</w:t>
      </w:r>
      <w:r w:rsidR="00895CCF" w:rsidRPr="00DC5A43">
        <w:rPr>
          <w:rFonts w:ascii="楷体" w:eastAsia="楷体" w:hAnsi="楷体" w:hint="eastAsia"/>
          <w:color w:val="000000" w:themeColor="text1"/>
          <w:sz w:val="36"/>
          <w:szCs w:val="36"/>
        </w:rPr>
        <w:t>人民政府</w:t>
      </w:r>
    </w:p>
    <w:p w:rsidR="00F605E2" w:rsidRPr="00DC5A43" w:rsidRDefault="00895CCF">
      <w:pPr>
        <w:ind w:firstLineChars="900" w:firstLine="3240"/>
        <w:rPr>
          <w:color w:val="000000" w:themeColor="text1"/>
          <w:sz w:val="36"/>
          <w:szCs w:val="36"/>
        </w:rPr>
      </w:pPr>
      <w:r w:rsidRPr="00DC5A43">
        <w:rPr>
          <w:rFonts w:hint="eastAsia"/>
          <w:color w:val="000000" w:themeColor="text1"/>
          <w:sz w:val="36"/>
          <w:szCs w:val="36"/>
        </w:rPr>
        <w:t>2</w:t>
      </w:r>
      <w:r w:rsidRPr="00DC5A43">
        <w:rPr>
          <w:color w:val="000000" w:themeColor="text1"/>
          <w:sz w:val="36"/>
          <w:szCs w:val="36"/>
        </w:rPr>
        <w:t>024</w:t>
      </w:r>
      <w:r w:rsidRPr="00DC5A43">
        <w:rPr>
          <w:rFonts w:ascii="楷体" w:eastAsia="楷体" w:hAnsi="楷体" w:hint="eastAsia"/>
          <w:color w:val="000000" w:themeColor="text1"/>
          <w:sz w:val="36"/>
          <w:szCs w:val="36"/>
        </w:rPr>
        <w:t>年</w:t>
      </w:r>
      <w:r w:rsidR="00760347">
        <w:rPr>
          <w:color w:val="000000" w:themeColor="text1"/>
          <w:sz w:val="36"/>
          <w:szCs w:val="36"/>
        </w:rPr>
        <w:t>9</w:t>
      </w:r>
      <w:bookmarkStart w:id="0" w:name="_GoBack"/>
      <w:bookmarkEnd w:id="0"/>
      <w:r w:rsidRPr="00DC5A43">
        <w:rPr>
          <w:rFonts w:ascii="楷体" w:eastAsia="楷体" w:hAnsi="楷体" w:hint="eastAsia"/>
          <w:color w:val="000000" w:themeColor="text1"/>
          <w:sz w:val="36"/>
          <w:szCs w:val="36"/>
        </w:rPr>
        <w:t>月</w:t>
      </w:r>
    </w:p>
    <w:p w:rsidR="00F605E2" w:rsidRPr="00DC5A43" w:rsidRDefault="00F605E2">
      <w:pPr>
        <w:ind w:firstLine="640"/>
        <w:rPr>
          <w:color w:val="000000" w:themeColor="text1"/>
        </w:rPr>
      </w:pPr>
    </w:p>
    <w:p w:rsidR="00F605E2" w:rsidRPr="00DC5A43" w:rsidRDefault="00F605E2">
      <w:pPr>
        <w:pStyle w:val="12"/>
        <w:rPr>
          <w:color w:val="000000" w:themeColor="text1"/>
        </w:rPr>
        <w:sectPr w:rsidR="00F605E2" w:rsidRPr="00DC5A4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lastRenderedPageBreak/>
        <w:t>国土空间规划是国家空间发展的指南、可持续发展的空间蓝图，是各类开发保护建设活动的基本依据。建立“多规合一”的国土空间规划体系，是党中央、国务院</w:t>
      </w:r>
      <w:proofErr w:type="gramStart"/>
      <w:r w:rsidRPr="00DC5A43">
        <w:rPr>
          <w:rFonts w:hint="eastAsia"/>
          <w:color w:val="000000" w:themeColor="text1"/>
        </w:rPr>
        <w:t>作出</w:t>
      </w:r>
      <w:proofErr w:type="gramEnd"/>
      <w:r w:rsidRPr="00DC5A43">
        <w:rPr>
          <w:rFonts w:hint="eastAsia"/>
          <w:color w:val="000000" w:themeColor="text1"/>
        </w:rPr>
        <w:t>的重大战略决策。按照《中共中央</w:t>
      </w:r>
      <w:r w:rsidRPr="00DC5A43">
        <w:rPr>
          <w:rFonts w:hint="eastAsia"/>
          <w:color w:val="000000" w:themeColor="text1"/>
        </w:rPr>
        <w:t xml:space="preserve"> </w:t>
      </w:r>
      <w:r w:rsidRPr="00DC5A43">
        <w:rPr>
          <w:rFonts w:hint="eastAsia"/>
          <w:color w:val="000000" w:themeColor="text1"/>
        </w:rPr>
        <w:t>国务院关于建立国土空间规划体系并监督实施的若干意见》要求，根据省、市、县的相关部署，</w:t>
      </w:r>
      <w:r w:rsidR="00715249" w:rsidRPr="00DC5A43">
        <w:rPr>
          <w:rFonts w:hint="eastAsia"/>
          <w:color w:val="000000" w:themeColor="text1"/>
        </w:rPr>
        <w:t>石人沟乡</w:t>
      </w:r>
      <w:r w:rsidRPr="00DC5A43">
        <w:rPr>
          <w:rFonts w:hint="eastAsia"/>
          <w:color w:val="000000" w:themeColor="text1"/>
        </w:rPr>
        <w:t>组织编制了《</w:t>
      </w:r>
      <w:r w:rsidR="00715249" w:rsidRPr="00DC5A43">
        <w:rPr>
          <w:rFonts w:hint="eastAsia"/>
          <w:color w:val="000000" w:themeColor="text1"/>
        </w:rPr>
        <w:t>丰宁满族自治县石人沟乡</w:t>
      </w:r>
      <w:r w:rsidRPr="00DC5A43">
        <w:rPr>
          <w:rFonts w:hint="eastAsia"/>
          <w:color w:val="000000" w:themeColor="text1"/>
        </w:rPr>
        <w:t>国土空间总体规划（</w:t>
      </w:r>
      <w:r w:rsidRPr="00DC5A43">
        <w:rPr>
          <w:rFonts w:hint="eastAsia"/>
          <w:color w:val="000000" w:themeColor="text1"/>
        </w:rPr>
        <w:t>2021-2035</w:t>
      </w:r>
      <w:r w:rsidRPr="00DC5A43">
        <w:rPr>
          <w:rFonts w:hint="eastAsia"/>
          <w:color w:val="000000" w:themeColor="text1"/>
        </w:rPr>
        <w:t>年）》</w:t>
      </w:r>
      <w:r w:rsidRPr="00DC5A43">
        <w:rPr>
          <w:rFonts w:hint="eastAsia"/>
          <w:color w:val="000000" w:themeColor="text1"/>
        </w:rPr>
        <w:t>(</w:t>
      </w:r>
      <w:r w:rsidRPr="00DC5A43">
        <w:rPr>
          <w:rFonts w:hint="eastAsia"/>
          <w:color w:val="000000" w:themeColor="text1"/>
        </w:rPr>
        <w:t>以下简称“本规划”</w:t>
      </w:r>
      <w:r w:rsidRPr="00DC5A43">
        <w:rPr>
          <w:rFonts w:hint="eastAsia"/>
          <w:color w:val="000000" w:themeColor="text1"/>
        </w:rPr>
        <w:t>)</w:t>
      </w:r>
      <w:r w:rsidRPr="00DC5A43">
        <w:rPr>
          <w:rFonts w:hint="eastAsia"/>
          <w:color w:val="000000" w:themeColor="text1"/>
        </w:rPr>
        <w:t>。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本规划是对《</w:t>
      </w:r>
      <w:r w:rsidR="00715249" w:rsidRPr="00DC5A43">
        <w:rPr>
          <w:rFonts w:hint="eastAsia"/>
          <w:color w:val="000000" w:themeColor="text1"/>
        </w:rPr>
        <w:t>丰宁满族自治县</w:t>
      </w:r>
      <w:r w:rsidRPr="00DC5A43">
        <w:rPr>
          <w:rFonts w:hint="eastAsia"/>
          <w:color w:val="000000" w:themeColor="text1"/>
        </w:rPr>
        <w:t>国土空间总体规划（</w:t>
      </w:r>
      <w:r w:rsidRPr="00DC5A43">
        <w:rPr>
          <w:rFonts w:hint="eastAsia"/>
          <w:color w:val="000000" w:themeColor="text1"/>
        </w:rPr>
        <w:t>2021-2035</w:t>
      </w:r>
      <w:r w:rsidRPr="00DC5A43">
        <w:rPr>
          <w:rFonts w:hint="eastAsia"/>
          <w:color w:val="000000" w:themeColor="text1"/>
        </w:rPr>
        <w:t>年）》的落实和深化，</w:t>
      </w:r>
      <w:r w:rsidRPr="00DC5A43">
        <w:rPr>
          <w:color w:val="000000" w:themeColor="text1"/>
        </w:rPr>
        <w:t xml:space="preserve"> </w:t>
      </w:r>
      <w:r w:rsidRPr="00DC5A43">
        <w:rPr>
          <w:rFonts w:hint="eastAsia"/>
          <w:color w:val="000000" w:themeColor="text1"/>
        </w:rPr>
        <w:t>是</w:t>
      </w:r>
      <w:r w:rsidR="00715249" w:rsidRPr="00DC5A43">
        <w:rPr>
          <w:rFonts w:hint="eastAsia"/>
          <w:color w:val="000000" w:themeColor="text1"/>
        </w:rPr>
        <w:t>石人沟乡</w:t>
      </w:r>
      <w:r w:rsidRPr="00DC5A43">
        <w:rPr>
          <w:rFonts w:hint="eastAsia"/>
          <w:color w:val="000000" w:themeColor="text1"/>
        </w:rPr>
        <w:t>全域空间发展的指南与可持续发展的空间蓝图，是国土空间保护、开发、利用、修复和指导各类建设的行动纲领，为</w:t>
      </w:r>
      <w:r w:rsidR="00715249" w:rsidRPr="00DC5A43">
        <w:rPr>
          <w:rFonts w:hint="eastAsia"/>
          <w:color w:val="000000" w:themeColor="text1"/>
        </w:rPr>
        <w:t>石人沟</w:t>
      </w:r>
      <w:proofErr w:type="gramStart"/>
      <w:r w:rsidR="00715249" w:rsidRPr="00DC5A43">
        <w:rPr>
          <w:rFonts w:hint="eastAsia"/>
          <w:color w:val="000000" w:themeColor="text1"/>
        </w:rPr>
        <w:t>乡</w:t>
      </w:r>
      <w:r w:rsidRPr="00DC5A43">
        <w:rPr>
          <w:rFonts w:hint="eastAsia"/>
          <w:color w:val="000000" w:themeColor="text1"/>
        </w:rPr>
        <w:t>落实</w:t>
      </w:r>
      <w:proofErr w:type="gramEnd"/>
      <w:r w:rsidRPr="00DC5A43">
        <w:rPr>
          <w:rFonts w:hint="eastAsia"/>
          <w:color w:val="000000" w:themeColor="text1"/>
        </w:rPr>
        <w:t>新发展理念、实施高效能社会治理、促进高质量发展和实现高品质生活提供空间保障。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一、规划期限和范围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本规划期限为</w:t>
      </w:r>
      <w:r w:rsidRPr="00DC5A43">
        <w:rPr>
          <w:rFonts w:hint="eastAsia"/>
          <w:color w:val="000000" w:themeColor="text1"/>
        </w:rPr>
        <w:t>2021</w:t>
      </w:r>
      <w:r w:rsidRPr="00DC5A43">
        <w:rPr>
          <w:rFonts w:hint="eastAsia"/>
          <w:color w:val="000000" w:themeColor="text1"/>
        </w:rPr>
        <w:t>—</w:t>
      </w:r>
      <w:r w:rsidRPr="00DC5A43">
        <w:rPr>
          <w:rFonts w:hint="eastAsia"/>
          <w:color w:val="000000" w:themeColor="text1"/>
        </w:rPr>
        <w:t>2035</w:t>
      </w:r>
      <w:r w:rsidRPr="00DC5A43">
        <w:rPr>
          <w:rFonts w:hint="eastAsia"/>
          <w:color w:val="000000" w:themeColor="text1"/>
        </w:rPr>
        <w:t>年。近期至</w:t>
      </w:r>
      <w:r w:rsidRPr="00DC5A43">
        <w:rPr>
          <w:rFonts w:hint="eastAsia"/>
          <w:color w:val="000000" w:themeColor="text1"/>
        </w:rPr>
        <w:t>2025</w:t>
      </w:r>
      <w:r w:rsidRPr="00DC5A43">
        <w:rPr>
          <w:rFonts w:hint="eastAsia"/>
          <w:color w:val="000000" w:themeColor="text1"/>
        </w:rPr>
        <w:t>年，远期到</w:t>
      </w:r>
      <w:r w:rsidRPr="00DC5A43">
        <w:rPr>
          <w:rFonts w:hint="eastAsia"/>
          <w:color w:val="000000" w:themeColor="text1"/>
        </w:rPr>
        <w:t>2035</w:t>
      </w:r>
      <w:r w:rsidRPr="00DC5A43">
        <w:rPr>
          <w:rFonts w:hint="eastAsia"/>
          <w:color w:val="000000" w:themeColor="text1"/>
        </w:rPr>
        <w:t>年，远景展望到</w:t>
      </w:r>
      <w:r w:rsidRPr="00DC5A43">
        <w:rPr>
          <w:rFonts w:hint="eastAsia"/>
          <w:color w:val="000000" w:themeColor="text1"/>
        </w:rPr>
        <w:t>2050</w:t>
      </w:r>
      <w:r w:rsidRPr="00DC5A43">
        <w:rPr>
          <w:rFonts w:hint="eastAsia"/>
          <w:color w:val="000000" w:themeColor="text1"/>
        </w:rPr>
        <w:t>年。</w:t>
      </w:r>
    </w:p>
    <w:p w:rsidR="00EB482C" w:rsidRPr="00DC5A43" w:rsidRDefault="00577E41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本次规划</w:t>
      </w:r>
      <w:proofErr w:type="gramStart"/>
      <w:r w:rsidRPr="00DC5A43">
        <w:rPr>
          <w:rFonts w:hint="eastAsia"/>
          <w:color w:val="000000" w:themeColor="text1"/>
        </w:rPr>
        <w:t>分为乡域和</w:t>
      </w:r>
      <w:proofErr w:type="gramEnd"/>
      <w:r w:rsidRPr="00DC5A43">
        <w:rPr>
          <w:rFonts w:hint="eastAsia"/>
          <w:color w:val="000000" w:themeColor="text1"/>
        </w:rPr>
        <w:t>乡政府驻地两个层次。</w:t>
      </w:r>
      <w:proofErr w:type="gramStart"/>
      <w:r w:rsidRPr="00DC5A43">
        <w:rPr>
          <w:rFonts w:hint="eastAsia"/>
          <w:color w:val="000000" w:themeColor="text1"/>
        </w:rPr>
        <w:t>乡域范围</w:t>
      </w:r>
      <w:proofErr w:type="gramEnd"/>
      <w:r w:rsidRPr="00DC5A43">
        <w:rPr>
          <w:rFonts w:hint="eastAsia"/>
          <w:color w:val="000000" w:themeColor="text1"/>
        </w:rPr>
        <w:t>为</w:t>
      </w:r>
      <w:r w:rsidR="00715249" w:rsidRPr="00DC5A43">
        <w:rPr>
          <w:rFonts w:hint="eastAsia"/>
          <w:color w:val="000000" w:themeColor="text1"/>
        </w:rPr>
        <w:t>石人沟</w:t>
      </w:r>
      <w:proofErr w:type="gramStart"/>
      <w:r w:rsidR="00715249" w:rsidRPr="00DC5A43">
        <w:rPr>
          <w:rFonts w:hint="eastAsia"/>
          <w:color w:val="000000" w:themeColor="text1"/>
        </w:rPr>
        <w:t>乡</w:t>
      </w:r>
      <w:r w:rsidRPr="00DC5A43">
        <w:rPr>
          <w:rFonts w:hint="eastAsia"/>
          <w:color w:val="000000" w:themeColor="text1"/>
        </w:rPr>
        <w:t>行政</w:t>
      </w:r>
      <w:proofErr w:type="gramEnd"/>
      <w:r w:rsidRPr="00DC5A43">
        <w:rPr>
          <w:rFonts w:hint="eastAsia"/>
          <w:color w:val="000000" w:themeColor="text1"/>
        </w:rPr>
        <w:t>辖区，总面积</w:t>
      </w:r>
      <w:r w:rsidR="00715249" w:rsidRPr="00DC5A43">
        <w:rPr>
          <w:color w:val="000000" w:themeColor="text1"/>
        </w:rPr>
        <w:t>347.07</w:t>
      </w:r>
      <w:r w:rsidRPr="00DC5A43">
        <w:rPr>
          <w:rFonts w:hint="eastAsia"/>
          <w:color w:val="000000" w:themeColor="text1"/>
        </w:rPr>
        <w:t>平方千米。乡政府驻地范围为</w:t>
      </w:r>
      <w:r w:rsidR="00715249" w:rsidRPr="00DC5A43">
        <w:rPr>
          <w:rFonts w:hint="eastAsia"/>
          <w:color w:val="000000" w:themeColor="text1"/>
        </w:rPr>
        <w:t>石人沟</w:t>
      </w:r>
      <w:r w:rsidRPr="00DC5A43">
        <w:rPr>
          <w:rFonts w:hint="eastAsia"/>
          <w:color w:val="000000" w:themeColor="text1"/>
        </w:rPr>
        <w:t>村行政区划范围，总面积为</w:t>
      </w:r>
      <w:r w:rsidR="00715249" w:rsidRPr="00DC5A43">
        <w:rPr>
          <w:color w:val="000000" w:themeColor="text1"/>
        </w:rPr>
        <w:t>18.32</w:t>
      </w:r>
      <w:r w:rsidRPr="00DC5A43">
        <w:rPr>
          <w:rFonts w:hint="eastAsia"/>
          <w:color w:val="000000" w:themeColor="text1"/>
        </w:rPr>
        <w:t>平方千米。</w:t>
      </w:r>
    </w:p>
    <w:p w:rsidR="00EB482C" w:rsidRPr="00DC5A43" w:rsidRDefault="002E4268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二</w:t>
      </w:r>
      <w:r w:rsidR="00EB482C" w:rsidRPr="00DC5A43">
        <w:rPr>
          <w:rFonts w:hint="eastAsia"/>
          <w:b/>
          <w:color w:val="000000" w:themeColor="text1"/>
        </w:rPr>
        <w:t>、</w:t>
      </w:r>
      <w:r w:rsidR="00EB482C" w:rsidRPr="00DC5A43">
        <w:rPr>
          <w:b/>
          <w:color w:val="000000" w:themeColor="text1"/>
        </w:rPr>
        <w:t>乡镇定位</w:t>
      </w:r>
    </w:p>
    <w:p w:rsidR="00EB482C" w:rsidRPr="00DC5A43" w:rsidRDefault="00A81782" w:rsidP="006E2727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立足丰宁两区建设，抓住乡村振兴战略机遇，依托良好的区位、交通、生态条件和食用菌、中草药、菊</w:t>
      </w:r>
      <w:proofErr w:type="gramStart"/>
      <w:r w:rsidRPr="00DC5A43">
        <w:rPr>
          <w:rFonts w:hint="eastAsia"/>
          <w:color w:val="000000" w:themeColor="text1"/>
        </w:rPr>
        <w:t>苣</w:t>
      </w:r>
      <w:proofErr w:type="gramEnd"/>
      <w:r w:rsidRPr="00DC5A43">
        <w:rPr>
          <w:rFonts w:hint="eastAsia"/>
          <w:color w:val="000000" w:themeColor="text1"/>
        </w:rPr>
        <w:t>种植、肉</w:t>
      </w:r>
      <w:r w:rsidRPr="00DC5A43">
        <w:rPr>
          <w:rFonts w:hint="eastAsia"/>
          <w:color w:val="000000" w:themeColor="text1"/>
        </w:rPr>
        <w:lastRenderedPageBreak/>
        <w:t>牛养殖等优势产业，围绕生态提升和产业调整两大任务，加速生态文明建设和产业升级转型，将石人沟乡建设成：丰宁两区建设支撑地，丰宁绿色转型示范乡，丰宁现代农牧产业基地</w:t>
      </w:r>
      <w:r w:rsidR="00EB482C" w:rsidRPr="00DC5A43">
        <w:rPr>
          <w:rFonts w:hint="eastAsia"/>
          <w:color w:val="000000" w:themeColor="text1"/>
        </w:rPr>
        <w:t>。</w:t>
      </w:r>
    </w:p>
    <w:p w:rsidR="00EB482C" w:rsidRPr="00DC5A43" w:rsidRDefault="002E4268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三</w:t>
      </w:r>
      <w:r w:rsidR="00EB482C" w:rsidRPr="00DC5A43">
        <w:rPr>
          <w:rFonts w:hint="eastAsia"/>
          <w:b/>
          <w:color w:val="000000" w:themeColor="text1"/>
        </w:rPr>
        <w:t>、</w:t>
      </w:r>
      <w:r w:rsidR="00EB482C" w:rsidRPr="00DC5A43">
        <w:rPr>
          <w:b/>
          <w:color w:val="000000" w:themeColor="text1"/>
        </w:rPr>
        <w:t>规划目标</w:t>
      </w:r>
    </w:p>
    <w:p w:rsidR="00A81782" w:rsidRPr="00DC5A43" w:rsidRDefault="00A81782" w:rsidP="00A81782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到</w:t>
      </w:r>
      <w:r w:rsidRPr="00DC5A43">
        <w:rPr>
          <w:rFonts w:hint="eastAsia"/>
          <w:color w:val="000000" w:themeColor="text1"/>
        </w:rPr>
        <w:t>2025</w:t>
      </w:r>
      <w:r w:rsidRPr="00DC5A43">
        <w:rPr>
          <w:rFonts w:hint="eastAsia"/>
          <w:color w:val="000000" w:themeColor="text1"/>
        </w:rPr>
        <w:t>年，落实国土空间三条空间底线管控，优化国土空间开发保护格局。初步建立现代化空间治理体系，初步形成以“三区三线”为基础的国土空间开发保护格局、绿色现代的农业生产格局和科学合理的乡镇发展格局。农业基础根基稳固，生态治理有效，矿业转型效果显著，城乡区域发展协调性明显增强，社会事业全面进步，综合经济实力显著提升。</w:t>
      </w:r>
    </w:p>
    <w:p w:rsidR="00A81782" w:rsidRPr="00DC5A43" w:rsidRDefault="00A81782" w:rsidP="00A81782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到</w:t>
      </w:r>
      <w:r w:rsidRPr="00DC5A43">
        <w:rPr>
          <w:rFonts w:hint="eastAsia"/>
          <w:color w:val="000000" w:themeColor="text1"/>
        </w:rPr>
        <w:t>2035</w:t>
      </w:r>
      <w:r w:rsidRPr="00DC5A43">
        <w:rPr>
          <w:rFonts w:hint="eastAsia"/>
          <w:color w:val="000000" w:themeColor="text1"/>
        </w:rPr>
        <w:t>年，全面实施乡村振兴战略，实现农业农村现代化，乡村振兴取得决定性进展。以科技创新、绿色引领，全面实现工业企业转型升级。促进产业融合发展，加快实现一二三产融合发展。围绕共同富裕、普惠共享，实现民生保障现代化，全面展现中国式现代化建设石人沟篇章。</w:t>
      </w:r>
    </w:p>
    <w:p w:rsidR="00EB482C" w:rsidRPr="00DC5A43" w:rsidRDefault="00A81782" w:rsidP="00A81782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到</w:t>
      </w:r>
      <w:r w:rsidRPr="00DC5A43">
        <w:rPr>
          <w:rFonts w:hint="eastAsia"/>
          <w:color w:val="000000" w:themeColor="text1"/>
        </w:rPr>
        <w:t>2050</w:t>
      </w:r>
      <w:r w:rsidRPr="00DC5A43">
        <w:rPr>
          <w:rFonts w:hint="eastAsia"/>
          <w:color w:val="000000" w:themeColor="text1"/>
        </w:rPr>
        <w:t>年，全乡国土空间格局全面优化，实现高质量发展和高品质生活。城乡治理现代化水平大幅提高，绿色发展体系更加健全，城乡产业发展绿色可持续。区域地位进一步凸显，全面建成高质量、现代化的生态文明乡镇</w:t>
      </w:r>
      <w:r w:rsidR="00EB482C" w:rsidRPr="00DC5A43">
        <w:rPr>
          <w:rFonts w:hint="eastAsia"/>
          <w:color w:val="000000" w:themeColor="text1"/>
        </w:rPr>
        <w:t>。</w:t>
      </w:r>
    </w:p>
    <w:p w:rsidR="00EB482C" w:rsidRPr="00DC5A43" w:rsidRDefault="002E4268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四</w:t>
      </w:r>
      <w:r w:rsidR="00EB482C" w:rsidRPr="00DC5A43">
        <w:rPr>
          <w:rFonts w:hint="eastAsia"/>
          <w:b/>
          <w:color w:val="000000" w:themeColor="text1"/>
        </w:rPr>
        <w:t>、国土空间开发保护格局</w:t>
      </w:r>
    </w:p>
    <w:p w:rsidR="00EB482C" w:rsidRPr="00DC5A43" w:rsidRDefault="00EB482C" w:rsidP="00EB482C">
      <w:pPr>
        <w:rPr>
          <w:b/>
          <w:color w:val="000000" w:themeColor="text1"/>
        </w:rPr>
      </w:pPr>
      <w:bookmarkStart w:id="1" w:name="_Toc164957404"/>
      <w:bookmarkStart w:id="2" w:name="_Toc167719974"/>
      <w:r w:rsidRPr="00DC5A43">
        <w:rPr>
          <w:rFonts w:hint="eastAsia"/>
          <w:b/>
          <w:color w:val="000000" w:themeColor="text1"/>
        </w:rPr>
        <w:lastRenderedPageBreak/>
        <w:t>1</w:t>
      </w:r>
      <w:r w:rsidRPr="00DC5A43">
        <w:rPr>
          <w:rFonts w:hint="eastAsia"/>
          <w:b/>
          <w:color w:val="000000" w:themeColor="text1"/>
        </w:rPr>
        <w:t>、严格落实</w:t>
      </w:r>
      <w:r w:rsidRPr="00DC5A43">
        <w:rPr>
          <w:b/>
          <w:color w:val="000000" w:themeColor="text1"/>
        </w:rPr>
        <w:t>三条控制线</w:t>
      </w:r>
      <w:bookmarkEnd w:id="1"/>
      <w:bookmarkEnd w:id="2"/>
    </w:p>
    <w:p w:rsidR="00EB482C" w:rsidRPr="00DC5A43" w:rsidRDefault="00757F5B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严格落实上位规划确定的耕地保有量和永久基本农田保护任务。全乡耕地保有量不小于</w:t>
      </w:r>
      <w:r w:rsidR="00653323" w:rsidRPr="00DC5A43">
        <w:rPr>
          <w:color w:val="000000" w:themeColor="text1"/>
        </w:rPr>
        <w:t>38522.61</w:t>
      </w:r>
      <w:r w:rsidRPr="00DC5A43">
        <w:rPr>
          <w:rFonts w:hint="eastAsia"/>
          <w:color w:val="000000" w:themeColor="text1"/>
        </w:rPr>
        <w:t>亩，划定永久基本农田保护面积不小于</w:t>
      </w:r>
      <w:r w:rsidR="00653323" w:rsidRPr="00DC5A43">
        <w:rPr>
          <w:color w:val="000000" w:themeColor="text1"/>
        </w:rPr>
        <w:t>34065.04</w:t>
      </w:r>
      <w:r w:rsidRPr="00DC5A43">
        <w:rPr>
          <w:rFonts w:hint="eastAsia"/>
          <w:color w:val="000000" w:themeColor="text1"/>
        </w:rPr>
        <w:t>亩</w:t>
      </w:r>
      <w:r w:rsidR="00EB482C" w:rsidRPr="00DC5A43">
        <w:rPr>
          <w:rFonts w:hint="eastAsia"/>
          <w:color w:val="000000" w:themeColor="text1"/>
        </w:rPr>
        <w:t>。</w:t>
      </w:r>
    </w:p>
    <w:p w:rsidR="00684A4E" w:rsidRPr="00DC5A43" w:rsidRDefault="00684A4E" w:rsidP="00684A4E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严格落实上位</w:t>
      </w:r>
      <w:r w:rsidRPr="00DC5A43">
        <w:rPr>
          <w:color w:val="000000" w:themeColor="text1"/>
        </w:rPr>
        <w:t>规划确定的生态保护红线</w:t>
      </w:r>
      <w:r w:rsidRPr="00DC5A43">
        <w:rPr>
          <w:rFonts w:hint="eastAsia"/>
          <w:color w:val="000000" w:themeColor="text1"/>
        </w:rPr>
        <w:t>，全乡生态保护红</w:t>
      </w:r>
      <w:proofErr w:type="gramStart"/>
      <w:r w:rsidRPr="00DC5A43">
        <w:rPr>
          <w:rFonts w:hint="eastAsia"/>
          <w:color w:val="000000" w:themeColor="text1"/>
        </w:rPr>
        <w:t>线面积</w:t>
      </w:r>
      <w:proofErr w:type="gramEnd"/>
      <w:r w:rsidRPr="00DC5A43">
        <w:rPr>
          <w:rFonts w:hint="eastAsia"/>
          <w:color w:val="000000" w:themeColor="text1"/>
        </w:rPr>
        <w:t>不小于</w:t>
      </w:r>
      <w:r w:rsidR="00653323" w:rsidRPr="00DC5A43">
        <w:rPr>
          <w:color w:val="000000" w:themeColor="text1"/>
        </w:rPr>
        <w:t>11372.63</w:t>
      </w:r>
      <w:r w:rsidRPr="00DC5A43">
        <w:rPr>
          <w:rFonts w:hint="eastAsia"/>
          <w:color w:val="000000" w:themeColor="text1"/>
        </w:rPr>
        <w:t>公顷，占全乡总面积的</w:t>
      </w:r>
      <w:r w:rsidR="00653323" w:rsidRPr="00DC5A43">
        <w:rPr>
          <w:color w:val="000000" w:themeColor="text1"/>
        </w:rPr>
        <w:t>33.06</w:t>
      </w:r>
      <w:r w:rsidRPr="00DC5A43">
        <w:rPr>
          <w:rFonts w:hint="eastAsia"/>
          <w:color w:val="000000" w:themeColor="text1"/>
        </w:rPr>
        <w:t>%</w:t>
      </w:r>
      <w:r w:rsidRPr="00DC5A43">
        <w:rPr>
          <w:rFonts w:hint="eastAsia"/>
          <w:color w:val="000000" w:themeColor="text1"/>
        </w:rPr>
        <w:t>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2</w:t>
      </w:r>
      <w:r w:rsidRPr="00DC5A43">
        <w:rPr>
          <w:rFonts w:hint="eastAsia"/>
          <w:b/>
          <w:color w:val="000000" w:themeColor="text1"/>
        </w:rPr>
        <w:t>、主体功能定位</w:t>
      </w:r>
    </w:p>
    <w:p w:rsidR="00EB482C" w:rsidRPr="00DC5A43" w:rsidRDefault="00684A4E" w:rsidP="00DF215E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落实上位规划确定的主体功能定位，</w:t>
      </w:r>
      <w:r w:rsidR="00715249" w:rsidRPr="00DC5A43">
        <w:rPr>
          <w:rFonts w:hint="eastAsia"/>
          <w:color w:val="000000" w:themeColor="text1"/>
        </w:rPr>
        <w:t>石人沟乡</w:t>
      </w:r>
      <w:r w:rsidRPr="00DC5A43">
        <w:rPr>
          <w:rFonts w:hint="eastAsia"/>
          <w:color w:val="000000" w:themeColor="text1"/>
        </w:rPr>
        <w:t>为重点生态功能区，该区域</w:t>
      </w:r>
      <w:r w:rsidR="00DF215E" w:rsidRPr="00DC5A43">
        <w:rPr>
          <w:rFonts w:hint="eastAsia"/>
          <w:color w:val="000000" w:themeColor="text1"/>
        </w:rPr>
        <w:t>重点推进沿坝防护林带、北方防沙带生态保护和修复等重大工程建设，实施水源涵养、水土保持、农业节水等工程，筑牢首都生态安全屏障</w:t>
      </w:r>
      <w:r w:rsidR="00EB482C" w:rsidRPr="00DC5A43">
        <w:rPr>
          <w:rFonts w:hint="eastAsia"/>
          <w:color w:val="000000" w:themeColor="text1"/>
        </w:rPr>
        <w:t>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3</w:t>
      </w:r>
      <w:r w:rsidRPr="00DC5A43">
        <w:rPr>
          <w:rFonts w:hint="eastAsia"/>
          <w:b/>
          <w:color w:val="000000" w:themeColor="text1"/>
        </w:rPr>
        <w:t>、国土空间</w:t>
      </w:r>
      <w:r w:rsidRPr="00DC5A43">
        <w:rPr>
          <w:b/>
          <w:color w:val="000000" w:themeColor="text1"/>
        </w:rPr>
        <w:t>总体格局</w:t>
      </w:r>
    </w:p>
    <w:p w:rsidR="00DF215E" w:rsidRPr="00DC5A43" w:rsidRDefault="00B5751D" w:rsidP="00DF215E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落实县域总体布局</w:t>
      </w:r>
      <w:r w:rsidR="00DF215E" w:rsidRPr="00DC5A43">
        <w:rPr>
          <w:rFonts w:hint="eastAsia"/>
          <w:color w:val="000000" w:themeColor="text1"/>
        </w:rPr>
        <w:t>，</w:t>
      </w:r>
      <w:r w:rsidRPr="00DC5A43">
        <w:rPr>
          <w:rFonts w:hint="eastAsia"/>
          <w:color w:val="000000" w:themeColor="text1"/>
        </w:rPr>
        <w:t>细化</w:t>
      </w:r>
      <w:r w:rsidR="00DF215E" w:rsidRPr="00DC5A43">
        <w:rPr>
          <w:rFonts w:hint="eastAsia"/>
          <w:color w:val="000000" w:themeColor="text1"/>
        </w:rPr>
        <w:t>构建“一心、一轴、两区、三廊”的国土空间总体格局。</w:t>
      </w:r>
    </w:p>
    <w:p w:rsidR="00DF215E" w:rsidRPr="00DC5A43" w:rsidRDefault="00DF215E" w:rsidP="00DF215E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“一心”。即以乡政府驻地为石人沟乡的综合发展核心，通过完善配套设施，提升服务能力和空间品质，建设繁荣活力、生态宜居、安全韧性的现代化乡镇，辐射带动全乡高效发展。</w:t>
      </w:r>
    </w:p>
    <w:p w:rsidR="00DF215E" w:rsidRPr="00DC5A43" w:rsidRDefault="00DF215E" w:rsidP="00DF215E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“一轴”。依托省道外金线，实施点轴协同发展，使沿线各村庄实现良好互动，作为联动凤山镇和黑山嘴镇的综合产业发展轴。</w:t>
      </w:r>
    </w:p>
    <w:p w:rsidR="00DF215E" w:rsidRPr="00DC5A43" w:rsidRDefault="00DF215E" w:rsidP="00DF215E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“两区”。分别</w:t>
      </w:r>
      <w:proofErr w:type="gramStart"/>
      <w:r w:rsidRPr="00DC5A43">
        <w:rPr>
          <w:rFonts w:hint="eastAsia"/>
          <w:color w:val="000000" w:themeColor="text1"/>
        </w:rPr>
        <w:t>为乡域北部</w:t>
      </w:r>
      <w:proofErr w:type="gramEnd"/>
      <w:r w:rsidRPr="00DC5A43">
        <w:rPr>
          <w:rFonts w:hint="eastAsia"/>
          <w:color w:val="000000" w:themeColor="text1"/>
        </w:rPr>
        <w:t>绿色矿山转型发展区和南部</w:t>
      </w:r>
      <w:r w:rsidRPr="00DC5A43">
        <w:rPr>
          <w:rFonts w:hint="eastAsia"/>
          <w:color w:val="000000" w:themeColor="text1"/>
        </w:rPr>
        <w:lastRenderedPageBreak/>
        <w:t>高效生态农业发展区。</w:t>
      </w:r>
    </w:p>
    <w:p w:rsidR="00015E23" w:rsidRPr="00DC5A43" w:rsidRDefault="00DF215E" w:rsidP="00DF215E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“三廊”。指石人沟河、凌营河、木匠营河三条生态景观廊道，通过开展流域治理与水源地保护以及生态驳岸建设等工程，发挥水源涵养和水土保持作用，提升生态服务功能</w:t>
      </w:r>
      <w:r w:rsidR="002E4268" w:rsidRPr="00DC5A43">
        <w:rPr>
          <w:rFonts w:hint="eastAsia"/>
          <w:color w:val="000000" w:themeColor="text1"/>
        </w:rPr>
        <w:t>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4</w:t>
      </w:r>
      <w:r w:rsidRPr="00DC5A43">
        <w:rPr>
          <w:rFonts w:hint="eastAsia"/>
          <w:b/>
          <w:color w:val="000000" w:themeColor="text1"/>
        </w:rPr>
        <w:t>、落实</w:t>
      </w:r>
      <w:r w:rsidRPr="00DC5A43">
        <w:rPr>
          <w:b/>
          <w:color w:val="000000" w:themeColor="text1"/>
        </w:rPr>
        <w:t>国土空间规划分区</w:t>
      </w:r>
    </w:p>
    <w:p w:rsidR="00BD12E4" w:rsidRPr="00DC5A43" w:rsidRDefault="00BD12E4" w:rsidP="00BD12E4">
      <w:pPr>
        <w:ind w:firstLine="640"/>
        <w:rPr>
          <w:rFonts w:cs="Times New Roman"/>
          <w:color w:val="000000" w:themeColor="text1"/>
        </w:rPr>
      </w:pPr>
      <w:r w:rsidRPr="00DC5A43">
        <w:rPr>
          <w:rFonts w:cs="Times New Roman" w:hint="eastAsia"/>
          <w:color w:val="000000" w:themeColor="text1"/>
        </w:rPr>
        <w:t>细化</w:t>
      </w:r>
      <w:r w:rsidRPr="00DC5A43">
        <w:rPr>
          <w:rFonts w:cs="Times New Roman"/>
          <w:color w:val="000000" w:themeColor="text1"/>
        </w:rPr>
        <w:t>落实</w:t>
      </w:r>
      <w:r w:rsidRPr="00DC5A43">
        <w:rPr>
          <w:rFonts w:cs="Times New Roman" w:hint="eastAsia"/>
          <w:color w:val="000000" w:themeColor="text1"/>
        </w:rPr>
        <w:t>上位规划确定的国土空间规划分区，</w:t>
      </w:r>
      <w:r w:rsidR="00715249" w:rsidRPr="00DC5A43">
        <w:rPr>
          <w:rFonts w:cs="Times New Roman" w:hint="eastAsia"/>
          <w:color w:val="000000" w:themeColor="text1"/>
        </w:rPr>
        <w:t>石人沟</w:t>
      </w:r>
      <w:proofErr w:type="gramStart"/>
      <w:r w:rsidR="00715249" w:rsidRPr="00DC5A43">
        <w:rPr>
          <w:rFonts w:cs="Times New Roman" w:hint="eastAsia"/>
          <w:color w:val="000000" w:themeColor="text1"/>
        </w:rPr>
        <w:t>乡</w:t>
      </w:r>
      <w:r w:rsidRPr="00DC5A43">
        <w:rPr>
          <w:rFonts w:cs="Times New Roman" w:hint="eastAsia"/>
          <w:color w:val="000000" w:themeColor="text1"/>
        </w:rPr>
        <w:t>包括</w:t>
      </w:r>
      <w:proofErr w:type="gramEnd"/>
      <w:r w:rsidRPr="00DC5A43">
        <w:rPr>
          <w:rFonts w:cs="Times New Roman"/>
          <w:color w:val="000000" w:themeColor="text1"/>
        </w:rPr>
        <w:t>生态保护区、生态控制区、农田保护区、乡村发展区、</w:t>
      </w:r>
      <w:r w:rsidR="00322224" w:rsidRPr="00DC5A43">
        <w:rPr>
          <w:rFonts w:cs="Times New Roman" w:hint="eastAsia"/>
          <w:color w:val="000000" w:themeColor="text1"/>
        </w:rPr>
        <w:t>四</w:t>
      </w:r>
      <w:r w:rsidRPr="00DC5A43">
        <w:rPr>
          <w:rFonts w:cs="Times New Roman" w:hint="eastAsia"/>
          <w:color w:val="000000" w:themeColor="text1"/>
        </w:rPr>
        <w:t>大规划分区</w:t>
      </w:r>
      <w:r w:rsidRPr="00DC5A43">
        <w:rPr>
          <w:rFonts w:cs="Times New Roman"/>
          <w:color w:val="000000" w:themeColor="text1"/>
        </w:rPr>
        <w:t>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b/>
          <w:color w:val="000000" w:themeColor="text1"/>
        </w:rPr>
        <w:t>5</w:t>
      </w:r>
      <w:r w:rsidRPr="00DC5A43">
        <w:rPr>
          <w:rFonts w:hint="eastAsia"/>
          <w:b/>
          <w:color w:val="000000" w:themeColor="text1"/>
        </w:rPr>
        <w:t>、优化国土空间功能结构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落实县级</w:t>
      </w:r>
      <w:r w:rsidRPr="00DC5A43">
        <w:rPr>
          <w:color w:val="000000" w:themeColor="text1"/>
        </w:rPr>
        <w:t>国土</w:t>
      </w:r>
      <w:r w:rsidRPr="00DC5A43">
        <w:rPr>
          <w:rFonts w:hint="eastAsia"/>
          <w:color w:val="000000" w:themeColor="text1"/>
        </w:rPr>
        <w:t>空间</w:t>
      </w:r>
      <w:r w:rsidRPr="00DC5A43">
        <w:rPr>
          <w:color w:val="000000" w:themeColor="text1"/>
        </w:rPr>
        <w:t>调控目标</w:t>
      </w:r>
      <w:r w:rsidRPr="00DC5A43">
        <w:rPr>
          <w:rFonts w:hint="eastAsia"/>
          <w:color w:val="000000" w:themeColor="text1"/>
        </w:rPr>
        <w:t>，立足</w:t>
      </w:r>
      <w:r w:rsidR="00715249" w:rsidRPr="00DC5A43">
        <w:rPr>
          <w:rFonts w:hint="eastAsia"/>
          <w:color w:val="000000" w:themeColor="text1"/>
        </w:rPr>
        <w:t>石人沟乡</w:t>
      </w:r>
      <w:r w:rsidRPr="00DC5A43">
        <w:rPr>
          <w:rFonts w:hint="eastAsia"/>
          <w:color w:val="000000" w:themeColor="text1"/>
        </w:rPr>
        <w:t>土地利用现状，优化国土空间功能结构。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合理调整农林用地结构。落实最严格的耕地保护任务，切实加强永久基本农田建设，科学合理安排设施农用地，尽量利用荒山荒坡、滩涂等未利用地或低效闲置的土地。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优化生态用地布局。优先保护自然保护地、天然林、公益林、生态防护林等生态用地。加快推进国土绿化行动，通过荒山荒坡造林、农村建设用地整治、矿山修复等，提升土地生态化水平。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优化调整建设用地结构。严格控制建设用地规模，优化建设用地结构，推进城乡建设用地集约化利用，保障</w:t>
      </w:r>
      <w:r w:rsidRPr="00DC5A43">
        <w:rPr>
          <w:rFonts w:eastAsia="仿宋_GB2312" w:hint="eastAsia"/>
          <w:color w:val="000000" w:themeColor="text1"/>
        </w:rPr>
        <w:t>村庄建设用地规模不增加</w:t>
      </w:r>
      <w:r w:rsidRPr="00DC5A43">
        <w:rPr>
          <w:rFonts w:hint="eastAsia"/>
          <w:color w:val="000000" w:themeColor="text1"/>
        </w:rPr>
        <w:t>，保障区域基础设施和其他建设用地</w:t>
      </w:r>
      <w:r w:rsidR="00015E23" w:rsidRPr="00DC5A43">
        <w:rPr>
          <w:rFonts w:hint="eastAsia"/>
          <w:color w:val="000000" w:themeColor="text1"/>
        </w:rPr>
        <w:t>。</w:t>
      </w:r>
    </w:p>
    <w:p w:rsidR="00EB482C" w:rsidRPr="00DC5A43" w:rsidRDefault="002E4268" w:rsidP="00EB482C">
      <w:pPr>
        <w:rPr>
          <w:b/>
          <w:color w:val="000000" w:themeColor="text1"/>
        </w:rPr>
      </w:pPr>
      <w:bookmarkStart w:id="3" w:name="_Toc164957408"/>
      <w:bookmarkStart w:id="4" w:name="_Toc167719978"/>
      <w:r w:rsidRPr="00DC5A43">
        <w:rPr>
          <w:rFonts w:hint="eastAsia"/>
          <w:b/>
          <w:color w:val="000000" w:themeColor="text1"/>
        </w:rPr>
        <w:t>五</w:t>
      </w:r>
      <w:r w:rsidR="00EB482C" w:rsidRPr="00DC5A43">
        <w:rPr>
          <w:rFonts w:hint="eastAsia"/>
          <w:b/>
          <w:color w:val="000000" w:themeColor="text1"/>
        </w:rPr>
        <w:t>、</w:t>
      </w:r>
      <w:r w:rsidR="00EB482C" w:rsidRPr="00DC5A43">
        <w:rPr>
          <w:b/>
          <w:color w:val="000000" w:themeColor="text1"/>
        </w:rPr>
        <w:t>农业空间</w:t>
      </w:r>
      <w:bookmarkEnd w:id="3"/>
      <w:bookmarkEnd w:id="4"/>
      <w:r w:rsidR="00EB482C" w:rsidRPr="00DC5A43">
        <w:rPr>
          <w:rFonts w:hint="eastAsia"/>
          <w:b/>
          <w:color w:val="000000" w:themeColor="text1"/>
        </w:rPr>
        <w:t>布局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lastRenderedPageBreak/>
        <w:t>全方位夯实粮食安全根基，严格保护耕地资源，加强耕地数量、质量、生态“三位一体”保护，彰显</w:t>
      </w:r>
      <w:r w:rsidR="00715249" w:rsidRPr="00DC5A43">
        <w:rPr>
          <w:rFonts w:hint="eastAsia"/>
          <w:color w:val="000000" w:themeColor="text1"/>
        </w:rPr>
        <w:t>石人沟</w:t>
      </w:r>
      <w:proofErr w:type="gramStart"/>
      <w:r w:rsidR="00715249" w:rsidRPr="00DC5A43">
        <w:rPr>
          <w:rFonts w:hint="eastAsia"/>
          <w:color w:val="000000" w:themeColor="text1"/>
        </w:rPr>
        <w:t>乡</w:t>
      </w:r>
      <w:r w:rsidRPr="00DC5A43">
        <w:rPr>
          <w:rFonts w:hint="eastAsia"/>
          <w:color w:val="000000" w:themeColor="text1"/>
        </w:rPr>
        <w:t>资源</w:t>
      </w:r>
      <w:proofErr w:type="gramEnd"/>
      <w:r w:rsidRPr="00DC5A43">
        <w:rPr>
          <w:rFonts w:hint="eastAsia"/>
          <w:color w:val="000000" w:themeColor="text1"/>
        </w:rPr>
        <w:t>特色，优化农业生产空间，实施国土综合整治，助力乡村振兴战略实施。</w:t>
      </w:r>
    </w:p>
    <w:p w:rsidR="00EB482C" w:rsidRPr="00DC5A43" w:rsidRDefault="00EB482C" w:rsidP="00EB482C">
      <w:pPr>
        <w:rPr>
          <w:b/>
          <w:color w:val="000000" w:themeColor="text1"/>
        </w:rPr>
      </w:pPr>
      <w:bookmarkStart w:id="5" w:name="_Toc164957409"/>
      <w:bookmarkStart w:id="6" w:name="_Toc167719979"/>
      <w:r w:rsidRPr="00DC5A43">
        <w:rPr>
          <w:rFonts w:hint="eastAsia"/>
          <w:b/>
          <w:color w:val="000000" w:themeColor="text1"/>
        </w:rPr>
        <w:t>1</w:t>
      </w:r>
      <w:r w:rsidRPr="00DC5A43">
        <w:rPr>
          <w:rFonts w:hint="eastAsia"/>
          <w:b/>
          <w:color w:val="000000" w:themeColor="text1"/>
        </w:rPr>
        <w:t>、落实耕地“三位一体”</w:t>
      </w:r>
      <w:r w:rsidRPr="00DC5A43">
        <w:rPr>
          <w:b/>
          <w:color w:val="000000" w:themeColor="text1"/>
        </w:rPr>
        <w:t>保护</w:t>
      </w:r>
      <w:bookmarkEnd w:id="5"/>
      <w:bookmarkEnd w:id="6"/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耕地用途管制。耕地主要用于粮食和</w:t>
      </w:r>
      <w:proofErr w:type="gramStart"/>
      <w:r w:rsidRPr="00DC5A43">
        <w:rPr>
          <w:rFonts w:hint="eastAsia"/>
          <w:color w:val="000000" w:themeColor="text1"/>
        </w:rPr>
        <w:t>棉、</w:t>
      </w:r>
      <w:proofErr w:type="gramEnd"/>
      <w:r w:rsidRPr="00DC5A43">
        <w:rPr>
          <w:rFonts w:hint="eastAsia"/>
          <w:color w:val="000000" w:themeColor="text1"/>
        </w:rPr>
        <w:t>油、糖、蔬菜等农产品及饲料饲草生产，永久基本农田重点用于粮食生产，高标准农田原则上全部用于粮食生产。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落实耕地占补平衡。引导各类非农建设选址布局尽量不占或少占耕地，非农业建设确需占用耕地的，</w:t>
      </w:r>
      <w:r w:rsidR="007C777D" w:rsidRPr="00DC5A43">
        <w:rPr>
          <w:rFonts w:hint="eastAsia"/>
          <w:color w:val="000000" w:themeColor="text1"/>
        </w:rPr>
        <w:t>需</w:t>
      </w:r>
      <w:r w:rsidRPr="00DC5A43">
        <w:rPr>
          <w:rFonts w:hint="eastAsia"/>
          <w:color w:val="000000" w:themeColor="text1"/>
        </w:rPr>
        <w:t>经相关部门批准，严格落实耕地“占补平衡”。按照“先补后占、占一补一、占优补优”原则补充数量、质量相当的耕地，确保产能不下降。建立统一的补充耕地监管平台，严禁占优补劣、占水田补旱地，严格落实耕地占补平衡责任，落实补充耕地任务。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落实耕地进出平衡。严格控制优质耕地转为其他农用地，除国家安排生态退耕、自然灾害损毁难以恢复、河湖水面自然扩大造成耕地永久淹没等特殊情况外，对确需转为其他农用地和农业设施建设用地的，需要落实年度耕地进出平衡。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耕地后备资源整理。结合耕地后备资源潜力，多渠道补充耕地，以保护生态环境为前提，在水土资源条件具备的地区，将符合条件的宜耕后备资源通过采取土地清理、土地平</w:t>
      </w:r>
      <w:r w:rsidRPr="00DC5A43">
        <w:rPr>
          <w:rFonts w:hint="eastAsia"/>
          <w:color w:val="000000" w:themeColor="text1"/>
        </w:rPr>
        <w:lastRenderedPageBreak/>
        <w:t>整、地力建设等措施，适度有序开发为耕地。</w:t>
      </w:r>
    </w:p>
    <w:p w:rsidR="00EB482C" w:rsidRPr="00DC5A43" w:rsidRDefault="00EB482C" w:rsidP="00EB482C">
      <w:pPr>
        <w:rPr>
          <w:b/>
          <w:color w:val="000000" w:themeColor="text1"/>
        </w:rPr>
      </w:pPr>
      <w:bookmarkStart w:id="7" w:name="_Toc164957410"/>
      <w:bookmarkStart w:id="8" w:name="_Toc167719980"/>
      <w:r w:rsidRPr="00DC5A43">
        <w:rPr>
          <w:rFonts w:hint="eastAsia"/>
          <w:b/>
          <w:color w:val="000000" w:themeColor="text1"/>
        </w:rPr>
        <w:t>2</w:t>
      </w:r>
      <w:r w:rsidRPr="00DC5A43">
        <w:rPr>
          <w:rFonts w:hint="eastAsia"/>
          <w:b/>
          <w:color w:val="000000" w:themeColor="text1"/>
        </w:rPr>
        <w:t>、优化</w:t>
      </w:r>
      <w:r w:rsidRPr="00DC5A43">
        <w:rPr>
          <w:b/>
          <w:color w:val="000000" w:themeColor="text1"/>
        </w:rPr>
        <w:t>农业生产布局</w:t>
      </w:r>
      <w:bookmarkEnd w:id="7"/>
      <w:bookmarkEnd w:id="8"/>
    </w:p>
    <w:p w:rsidR="00E809AE" w:rsidRPr="00DC5A43" w:rsidRDefault="00E809AE" w:rsidP="00A65579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落实“一区</w:t>
      </w:r>
      <w:r w:rsidR="00B5751D" w:rsidRPr="00DC5A43">
        <w:rPr>
          <w:rFonts w:hint="eastAsia"/>
          <w:color w:val="000000" w:themeColor="text1"/>
        </w:rPr>
        <w:t>、</w:t>
      </w:r>
      <w:r w:rsidRPr="00DC5A43">
        <w:rPr>
          <w:rFonts w:hint="eastAsia"/>
          <w:color w:val="000000" w:themeColor="text1"/>
        </w:rPr>
        <w:t>两带</w:t>
      </w:r>
      <w:r w:rsidR="00B5751D" w:rsidRPr="00DC5A43">
        <w:rPr>
          <w:rFonts w:hint="eastAsia"/>
          <w:color w:val="000000" w:themeColor="text1"/>
        </w:rPr>
        <w:t>、</w:t>
      </w:r>
      <w:r w:rsidRPr="00DC5A43">
        <w:rPr>
          <w:rFonts w:hint="eastAsia"/>
          <w:color w:val="000000" w:themeColor="text1"/>
        </w:rPr>
        <w:t>三产业”的县域农业空间布局，</w:t>
      </w:r>
      <w:r w:rsidR="00A65579" w:rsidRPr="00DC5A43">
        <w:rPr>
          <w:rFonts w:hint="eastAsia"/>
          <w:color w:val="000000" w:themeColor="text1"/>
        </w:rPr>
        <w:t>“一区”指国家一号风景大道农业综合示范区；“两带”</w:t>
      </w:r>
      <w:proofErr w:type="gramStart"/>
      <w:r w:rsidR="00A65579" w:rsidRPr="00DC5A43">
        <w:rPr>
          <w:rFonts w:hint="eastAsia"/>
          <w:color w:val="000000" w:themeColor="text1"/>
        </w:rPr>
        <w:t>指接坝</w:t>
      </w:r>
      <w:proofErr w:type="gramEnd"/>
      <w:r w:rsidR="00A65579" w:rsidRPr="00DC5A43">
        <w:rPr>
          <w:rFonts w:hint="eastAsia"/>
          <w:color w:val="000000" w:themeColor="text1"/>
        </w:rPr>
        <w:t>优质林畜产业带和“两河”设施农业产业带，“三产业”指肉牛奶牛、设施果药蔬、有机杂粮三个主导产业空间集群。</w:t>
      </w:r>
      <w:r w:rsidRPr="00DC5A43">
        <w:rPr>
          <w:rFonts w:hint="eastAsia"/>
          <w:color w:val="000000" w:themeColor="text1"/>
        </w:rPr>
        <w:t>石人沟乡属于</w:t>
      </w:r>
      <w:r w:rsidR="00B5751D" w:rsidRPr="00DC5A43">
        <w:rPr>
          <w:rFonts w:hint="eastAsia"/>
          <w:color w:val="000000" w:themeColor="text1"/>
        </w:rPr>
        <w:t>上位规划确定的</w:t>
      </w:r>
      <w:r w:rsidRPr="00DC5A43">
        <w:rPr>
          <w:rFonts w:hint="eastAsia"/>
          <w:color w:val="000000" w:themeColor="text1"/>
        </w:rPr>
        <w:t>肉牛育肥</w:t>
      </w:r>
      <w:r w:rsidR="00A65579" w:rsidRPr="00DC5A43">
        <w:rPr>
          <w:rFonts w:hint="eastAsia"/>
          <w:color w:val="000000" w:themeColor="text1"/>
        </w:rPr>
        <w:t>示范</w:t>
      </w:r>
      <w:r w:rsidRPr="00DC5A43">
        <w:rPr>
          <w:rFonts w:hint="eastAsia"/>
          <w:color w:val="000000" w:themeColor="text1"/>
        </w:rPr>
        <w:t>乡镇</w:t>
      </w:r>
      <w:r w:rsidR="00A65579" w:rsidRPr="00DC5A43">
        <w:rPr>
          <w:rFonts w:hint="eastAsia"/>
          <w:color w:val="000000" w:themeColor="text1"/>
        </w:rPr>
        <w:t>，着力发展肉牛养殖。</w:t>
      </w:r>
    </w:p>
    <w:p w:rsidR="00EB482C" w:rsidRPr="00DC5A43" w:rsidRDefault="00EB482C" w:rsidP="00EB482C">
      <w:pPr>
        <w:rPr>
          <w:b/>
          <w:color w:val="000000" w:themeColor="text1"/>
        </w:rPr>
      </w:pPr>
      <w:bookmarkStart w:id="9" w:name="_Toc167719981"/>
      <w:bookmarkStart w:id="10" w:name="_Toc164957411"/>
      <w:r w:rsidRPr="00DC5A43">
        <w:rPr>
          <w:rFonts w:hint="eastAsia"/>
          <w:b/>
          <w:color w:val="000000" w:themeColor="text1"/>
        </w:rPr>
        <w:t>3</w:t>
      </w:r>
      <w:r w:rsidRPr="00DC5A43">
        <w:rPr>
          <w:rFonts w:hint="eastAsia"/>
          <w:b/>
          <w:color w:val="000000" w:themeColor="text1"/>
        </w:rPr>
        <w:t>、实施</w:t>
      </w:r>
      <w:r w:rsidRPr="00DC5A43">
        <w:rPr>
          <w:b/>
          <w:color w:val="000000" w:themeColor="text1"/>
        </w:rPr>
        <w:t>土地综合整治</w:t>
      </w:r>
      <w:bookmarkEnd w:id="9"/>
      <w:bookmarkEnd w:id="10"/>
    </w:p>
    <w:p w:rsidR="00DE2C6C" w:rsidRPr="00DC5A43" w:rsidRDefault="00EB482C" w:rsidP="00A65579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农用地综合整治。</w:t>
      </w:r>
      <w:r w:rsidR="00A65579" w:rsidRPr="00DC5A43">
        <w:rPr>
          <w:rFonts w:hint="eastAsia"/>
          <w:color w:val="000000" w:themeColor="text1"/>
        </w:rPr>
        <w:t>对耕地进行提质改造，主要工程为土地平整、水利配套、客土垫地、施有机肥、修田间路等</w:t>
      </w:r>
      <w:r w:rsidR="00DE2C6C" w:rsidRPr="00DC5A43">
        <w:rPr>
          <w:rFonts w:hint="eastAsia"/>
          <w:color w:val="000000" w:themeColor="text1"/>
        </w:rPr>
        <w:t>。结合县域高标准农田建设整体部署，稳步推进</w:t>
      </w:r>
      <w:r w:rsidR="00715249" w:rsidRPr="00DC5A43">
        <w:rPr>
          <w:rFonts w:hint="eastAsia"/>
          <w:color w:val="000000" w:themeColor="text1"/>
        </w:rPr>
        <w:t>石人沟乡</w:t>
      </w:r>
      <w:r w:rsidR="00DE2C6C" w:rsidRPr="00DC5A43">
        <w:rPr>
          <w:rFonts w:hint="eastAsia"/>
          <w:color w:val="000000" w:themeColor="text1"/>
        </w:rPr>
        <w:t>高标准农田建设项目实施。同时顺应加强耕地保护的需要，促进改善农业生态环境，强化耕地数量、质量和生态保护，改善农业生产条件，提高耕地质量。</w:t>
      </w:r>
    </w:p>
    <w:p w:rsidR="00DE2C6C" w:rsidRPr="00DC5A43" w:rsidRDefault="00EB482C" w:rsidP="00DE2C6C">
      <w:pPr>
        <w:ind w:firstLine="640"/>
      </w:pPr>
      <w:r w:rsidRPr="00DC5A43">
        <w:rPr>
          <w:rFonts w:hint="eastAsia"/>
          <w:color w:val="000000" w:themeColor="text1"/>
        </w:rPr>
        <w:t>低效闲置建设用地整治。</w:t>
      </w:r>
      <w:r w:rsidR="00DE2C6C" w:rsidRPr="00DC5A43">
        <w:rPr>
          <w:rFonts w:hint="eastAsia"/>
          <w:color w:val="000000" w:themeColor="text1"/>
        </w:rPr>
        <w:t>根据低效建设用地的具体情况，采取拆除重建、功能转换、产业升级、生态修复等多种方式进行整治。</w:t>
      </w:r>
      <w:r w:rsidR="00DE2C6C" w:rsidRPr="00DC5A43">
        <w:rPr>
          <w:rFonts w:hint="eastAsia"/>
        </w:rPr>
        <w:t>本次规划主要</w:t>
      </w:r>
      <w:r w:rsidR="00A65579" w:rsidRPr="00DC5A43">
        <w:rPr>
          <w:rFonts w:hint="eastAsia"/>
        </w:rPr>
        <w:t>针对</w:t>
      </w:r>
      <w:r w:rsidR="00DE2C6C" w:rsidRPr="00DC5A43">
        <w:t>闲置宅基地</w:t>
      </w:r>
      <w:r w:rsidR="00A65579" w:rsidRPr="00DC5A43">
        <w:rPr>
          <w:rFonts w:hint="eastAsia"/>
        </w:rPr>
        <w:t>和工矿废弃地等进行整治</w:t>
      </w:r>
      <w:r w:rsidR="00DE2C6C" w:rsidRPr="00DC5A43">
        <w:rPr>
          <w:rFonts w:hint="eastAsia"/>
        </w:rPr>
        <w:t>。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未利用地开发。</w:t>
      </w:r>
      <w:r w:rsidRPr="00DC5A43">
        <w:rPr>
          <w:rFonts w:cs="Times New Roman" w:hint="eastAsia"/>
          <w:color w:val="000000" w:themeColor="text1"/>
        </w:rPr>
        <w:t>结合县域</w:t>
      </w:r>
      <w:r w:rsidRPr="00DC5A43">
        <w:rPr>
          <w:color w:val="000000" w:themeColor="text1"/>
        </w:rPr>
        <w:t>耕地</w:t>
      </w:r>
      <w:r w:rsidRPr="00DC5A43">
        <w:rPr>
          <w:rFonts w:hint="eastAsia"/>
          <w:color w:val="000000" w:themeColor="text1"/>
        </w:rPr>
        <w:t>后备资源开发</w:t>
      </w:r>
      <w:r w:rsidRPr="00DC5A43">
        <w:rPr>
          <w:rFonts w:cs="Times New Roman" w:hint="eastAsia"/>
          <w:color w:val="000000" w:themeColor="text1"/>
        </w:rPr>
        <w:t>项目整体</w:t>
      </w:r>
      <w:r w:rsidRPr="00DC5A43">
        <w:rPr>
          <w:color w:val="000000" w:themeColor="text1"/>
        </w:rPr>
        <w:t>统筹</w:t>
      </w:r>
      <w:r w:rsidRPr="00DC5A43">
        <w:rPr>
          <w:rFonts w:cs="Times New Roman" w:hint="eastAsia"/>
          <w:color w:val="000000" w:themeColor="text1"/>
        </w:rPr>
        <w:t>，积极推进</w:t>
      </w:r>
      <w:r w:rsidR="00715249" w:rsidRPr="00DC5A43">
        <w:rPr>
          <w:rFonts w:hint="eastAsia"/>
          <w:color w:val="000000" w:themeColor="text1"/>
        </w:rPr>
        <w:t>石人</w:t>
      </w:r>
      <w:proofErr w:type="gramStart"/>
      <w:r w:rsidR="00715249" w:rsidRPr="00DC5A43">
        <w:rPr>
          <w:rFonts w:hint="eastAsia"/>
          <w:color w:val="000000" w:themeColor="text1"/>
        </w:rPr>
        <w:t>沟乡</w:t>
      </w:r>
      <w:r w:rsidRPr="00DC5A43">
        <w:rPr>
          <w:color w:val="000000" w:themeColor="text1"/>
        </w:rPr>
        <w:t>未利用</w:t>
      </w:r>
      <w:proofErr w:type="gramEnd"/>
      <w:r w:rsidRPr="00DC5A43">
        <w:rPr>
          <w:color w:val="000000" w:themeColor="text1"/>
        </w:rPr>
        <w:t>地开发</w:t>
      </w:r>
      <w:r w:rsidRPr="00DC5A43">
        <w:rPr>
          <w:rFonts w:cs="Times New Roman" w:hint="eastAsia"/>
          <w:color w:val="000000" w:themeColor="text1"/>
        </w:rPr>
        <w:t>项目的实施。</w:t>
      </w:r>
      <w:r w:rsidRPr="00DC5A43">
        <w:rPr>
          <w:rFonts w:hint="eastAsia"/>
          <w:color w:val="000000" w:themeColor="text1"/>
        </w:rPr>
        <w:t>将距离村庄近、道路通达度高、地形坡度小、土壤肥力足、集中连片</w:t>
      </w:r>
      <w:r w:rsidRPr="00DC5A43">
        <w:rPr>
          <w:rFonts w:hint="eastAsia"/>
          <w:color w:val="000000" w:themeColor="text1"/>
        </w:rPr>
        <w:lastRenderedPageBreak/>
        <w:t>度高的宜耕等级为最适宜或中等适宜的土地划入后备耕地。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六、生态</w:t>
      </w:r>
      <w:r w:rsidRPr="00DC5A43">
        <w:rPr>
          <w:b/>
          <w:color w:val="000000" w:themeColor="text1"/>
        </w:rPr>
        <w:t>空间</w:t>
      </w:r>
      <w:r w:rsidRPr="00DC5A43">
        <w:rPr>
          <w:rFonts w:hint="eastAsia"/>
          <w:b/>
          <w:color w:val="000000" w:themeColor="text1"/>
        </w:rPr>
        <w:t>布局</w:t>
      </w:r>
    </w:p>
    <w:p w:rsidR="00EB482C" w:rsidRPr="00DC5A43" w:rsidRDefault="00EB482C" w:rsidP="00EB482C">
      <w:pPr>
        <w:rPr>
          <w:b/>
          <w:color w:val="000000" w:themeColor="text1"/>
        </w:rPr>
      </w:pPr>
      <w:bookmarkStart w:id="11" w:name="_Toc167719984"/>
      <w:r w:rsidRPr="00DC5A43">
        <w:rPr>
          <w:rFonts w:hint="eastAsia"/>
          <w:b/>
          <w:color w:val="000000" w:themeColor="text1"/>
        </w:rPr>
        <w:t>1</w:t>
      </w:r>
      <w:r w:rsidRPr="00DC5A43">
        <w:rPr>
          <w:rFonts w:hint="eastAsia"/>
          <w:b/>
          <w:color w:val="000000" w:themeColor="text1"/>
        </w:rPr>
        <w:t>、自然资源</w:t>
      </w:r>
      <w:r w:rsidRPr="00DC5A43">
        <w:rPr>
          <w:b/>
          <w:color w:val="000000" w:themeColor="text1"/>
        </w:rPr>
        <w:t>保护利用</w:t>
      </w:r>
      <w:bookmarkEnd w:id="11"/>
    </w:p>
    <w:p w:rsidR="00EB482C" w:rsidRPr="00DC5A43" w:rsidRDefault="00DE2C6C" w:rsidP="00F0618A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落实</w:t>
      </w:r>
      <w:r w:rsidR="00715249" w:rsidRPr="00DC5A43">
        <w:rPr>
          <w:rFonts w:hint="eastAsia"/>
          <w:color w:val="000000" w:themeColor="text1"/>
        </w:rPr>
        <w:t>丰宁满族自治县</w:t>
      </w:r>
      <w:r w:rsidR="00A65579" w:rsidRPr="00DC5A43">
        <w:rPr>
          <w:rFonts w:hint="eastAsia"/>
          <w:color w:val="000000" w:themeColor="text1"/>
        </w:rPr>
        <w:t xml:space="preserve"> </w:t>
      </w:r>
      <w:r w:rsidR="00A65579" w:rsidRPr="00DC5A43">
        <w:rPr>
          <w:rFonts w:hint="eastAsia"/>
          <w:color w:val="000000" w:themeColor="text1"/>
        </w:rPr>
        <w:t>“一带三区、五廊多点”的生态保护安全布局</w:t>
      </w:r>
      <w:r w:rsidRPr="00DC5A43">
        <w:rPr>
          <w:rFonts w:hint="eastAsia"/>
          <w:color w:val="000000" w:themeColor="text1"/>
        </w:rPr>
        <w:t>，</w:t>
      </w:r>
      <w:r w:rsidR="00F0618A" w:rsidRPr="00DC5A43">
        <w:rPr>
          <w:rFonts w:hint="eastAsia"/>
          <w:color w:val="000000" w:themeColor="text1"/>
        </w:rPr>
        <w:t>石人沟乡位于“坝下燕山—平顶山—云雾山深山水源涵养林区”。</w:t>
      </w:r>
      <w:r w:rsidRPr="00DC5A43">
        <w:rPr>
          <w:rFonts w:hint="eastAsia"/>
          <w:color w:val="000000" w:themeColor="text1"/>
        </w:rPr>
        <w:t>依托区域</w:t>
      </w:r>
      <w:r w:rsidR="00A65579" w:rsidRPr="00DC5A43">
        <w:rPr>
          <w:rFonts w:hint="eastAsia"/>
          <w:color w:val="000000" w:themeColor="text1"/>
        </w:rPr>
        <w:t>石人沟河、凌营河和木匠营河</w:t>
      </w:r>
      <w:r w:rsidRPr="00DC5A43">
        <w:rPr>
          <w:rFonts w:hint="eastAsia"/>
          <w:color w:val="000000" w:themeColor="text1"/>
        </w:rPr>
        <w:t>，串联生态斑块，提高生态系统联通性。严格</w:t>
      </w:r>
      <w:r w:rsidRPr="00DC5A43">
        <w:rPr>
          <w:color w:val="000000" w:themeColor="text1"/>
        </w:rPr>
        <w:t>按照上位规划</w:t>
      </w:r>
      <w:r w:rsidRPr="00DC5A43">
        <w:rPr>
          <w:rFonts w:hint="eastAsia"/>
          <w:color w:val="000000" w:themeColor="text1"/>
        </w:rPr>
        <w:t>生态保护</w:t>
      </w:r>
      <w:r w:rsidRPr="00DC5A43">
        <w:rPr>
          <w:color w:val="000000" w:themeColor="text1"/>
        </w:rPr>
        <w:t>安全</w:t>
      </w:r>
      <w:r w:rsidRPr="00DC5A43">
        <w:rPr>
          <w:rFonts w:hint="eastAsia"/>
          <w:color w:val="000000" w:themeColor="text1"/>
        </w:rPr>
        <w:t>布局建设要求，通过恢复植被、建设水源涵养区，控制土壤沙化、降低水土流失，从而实现对水资源的保护和利用</w:t>
      </w:r>
      <w:r w:rsidR="00EB482C" w:rsidRPr="00DC5A43">
        <w:rPr>
          <w:rFonts w:hint="eastAsia"/>
          <w:color w:val="000000" w:themeColor="text1"/>
        </w:rPr>
        <w:t>。</w:t>
      </w:r>
    </w:p>
    <w:p w:rsidR="00EB482C" w:rsidRPr="00DC5A43" w:rsidRDefault="00A65579" w:rsidP="00A65579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以自然恢复为主，辅以必要的人工措施，开展全乡自然生态系统修复。</w:t>
      </w:r>
      <w:r w:rsidR="00EB482C" w:rsidRPr="00DC5A43">
        <w:rPr>
          <w:rFonts w:hint="eastAsia"/>
          <w:color w:val="000000" w:themeColor="text1"/>
        </w:rPr>
        <w:t>加强重点物种监测地保护，</w:t>
      </w:r>
      <w:r w:rsidR="00DE2C6C" w:rsidRPr="00DC5A43">
        <w:rPr>
          <w:rFonts w:hint="eastAsia"/>
          <w:color w:val="000000" w:themeColor="text1"/>
        </w:rPr>
        <w:t>加强重点物种监测地保护，加强森林系统恢复，保护生物多样性。尊重生物迁徙规律，同时风力发电等设施布局建设应避让迁飞节点</w:t>
      </w:r>
      <w:r w:rsidR="00EB482C" w:rsidRPr="00DC5A43">
        <w:rPr>
          <w:rFonts w:hint="eastAsia"/>
          <w:color w:val="000000" w:themeColor="text1"/>
        </w:rPr>
        <w:t>。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加强村庄饮用水水源保护</w:t>
      </w:r>
      <w:r w:rsidRPr="00DC5A43">
        <w:rPr>
          <w:color w:val="000000" w:themeColor="text1"/>
        </w:rPr>
        <w:t>，</w:t>
      </w:r>
      <w:r w:rsidRPr="00DC5A43">
        <w:rPr>
          <w:rFonts w:hint="eastAsia"/>
          <w:color w:val="000000" w:themeColor="text1"/>
        </w:rPr>
        <w:t>严格</w:t>
      </w:r>
      <w:r w:rsidRPr="00DC5A43">
        <w:rPr>
          <w:color w:val="000000" w:themeColor="text1"/>
        </w:rPr>
        <w:t>控制水源周边农村生产、生活产生的污染</w:t>
      </w:r>
      <w:r w:rsidRPr="00DC5A43">
        <w:rPr>
          <w:rFonts w:hint="eastAsia"/>
          <w:color w:val="000000" w:themeColor="text1"/>
        </w:rPr>
        <w:t>，水井周围</w:t>
      </w:r>
      <w:r w:rsidRPr="00DC5A43">
        <w:rPr>
          <w:rFonts w:hint="eastAsia"/>
          <w:color w:val="000000" w:themeColor="text1"/>
        </w:rPr>
        <w:t>30</w:t>
      </w:r>
      <w:r w:rsidRPr="00DC5A43">
        <w:rPr>
          <w:rFonts w:hint="eastAsia"/>
          <w:color w:val="000000" w:themeColor="text1"/>
        </w:rPr>
        <w:t>米的范围内，不得设置渗水厕所、渗水坑、粪坑、垃圾堆和废渣堆等污染源，并建立卫生检查制度，</w:t>
      </w:r>
      <w:r w:rsidRPr="00DC5A43">
        <w:rPr>
          <w:color w:val="000000" w:themeColor="text1"/>
        </w:rPr>
        <w:t>对集中式饮用水源进行定期常规指标监测，保证各饮用水水源水质达标率</w:t>
      </w:r>
      <w:r w:rsidRPr="00DC5A43">
        <w:rPr>
          <w:color w:val="000000" w:themeColor="text1"/>
        </w:rPr>
        <w:t>100%</w:t>
      </w:r>
      <w:r w:rsidRPr="00DC5A43">
        <w:rPr>
          <w:color w:val="000000" w:themeColor="text1"/>
        </w:rPr>
        <w:t>。</w:t>
      </w:r>
    </w:p>
    <w:p w:rsidR="00EB482C" w:rsidRPr="00DC5A43" w:rsidRDefault="00DE2C6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落实县级矿产资源管理政策和制度，合理利用矿产资源，促进矿产资源开发与经济社会发展相协调。坚持“谁开发、谁保护，谁破坏、谁治理”的原则，明确采矿权人保护矿山</w:t>
      </w:r>
      <w:r w:rsidRPr="00DC5A43">
        <w:rPr>
          <w:rFonts w:hint="eastAsia"/>
          <w:color w:val="000000" w:themeColor="text1"/>
        </w:rPr>
        <w:lastRenderedPageBreak/>
        <w:t>生态环境的责任和义务，全面加强矿产资源开发保护。禁止在生态保护红线、各类自然保护地、水源地、活动性地裂缝穿越地段等范围内开展矿产资源开发活动</w:t>
      </w:r>
      <w:r w:rsidR="00EB482C" w:rsidRPr="00DC5A43">
        <w:rPr>
          <w:rFonts w:hint="eastAsia"/>
          <w:color w:val="000000" w:themeColor="text1"/>
        </w:rPr>
        <w:t>。</w:t>
      </w:r>
    </w:p>
    <w:p w:rsidR="00EB482C" w:rsidRPr="00DC5A43" w:rsidRDefault="00EB482C" w:rsidP="00EB482C">
      <w:pPr>
        <w:rPr>
          <w:b/>
          <w:color w:val="000000" w:themeColor="text1"/>
        </w:rPr>
      </w:pPr>
      <w:bookmarkStart w:id="12" w:name="_Toc167719985"/>
      <w:r w:rsidRPr="00DC5A43">
        <w:rPr>
          <w:rFonts w:hint="eastAsia"/>
          <w:b/>
          <w:color w:val="000000" w:themeColor="text1"/>
        </w:rPr>
        <w:t>2</w:t>
      </w:r>
      <w:r w:rsidRPr="00DC5A43">
        <w:rPr>
          <w:rFonts w:hint="eastAsia"/>
          <w:b/>
          <w:color w:val="000000" w:themeColor="text1"/>
        </w:rPr>
        <w:t>、山水林田湖草</w:t>
      </w:r>
      <w:proofErr w:type="gramStart"/>
      <w:r w:rsidRPr="00DC5A43">
        <w:rPr>
          <w:rFonts w:hint="eastAsia"/>
          <w:b/>
          <w:color w:val="000000" w:themeColor="text1"/>
        </w:rPr>
        <w:t>沙系统</w:t>
      </w:r>
      <w:proofErr w:type="gramEnd"/>
      <w:r w:rsidRPr="00DC5A43">
        <w:rPr>
          <w:rFonts w:hint="eastAsia"/>
          <w:b/>
          <w:color w:val="000000" w:themeColor="text1"/>
        </w:rPr>
        <w:t>修复</w:t>
      </w:r>
      <w:bookmarkEnd w:id="12"/>
    </w:p>
    <w:p w:rsidR="00EB482C" w:rsidRPr="00DC5A43" w:rsidRDefault="00A65579" w:rsidP="00A65579">
      <w:pPr>
        <w:ind w:firstLine="640"/>
        <w:rPr>
          <w:rFonts w:cs="Times New Roman"/>
          <w:color w:val="000000" w:themeColor="text1"/>
        </w:rPr>
      </w:pPr>
      <w:r w:rsidRPr="00DC5A43">
        <w:rPr>
          <w:rFonts w:cs="Times New Roman" w:hint="eastAsia"/>
          <w:color w:val="000000" w:themeColor="text1"/>
        </w:rPr>
        <w:t>落实县域生态修复分区，</w:t>
      </w:r>
      <w:r w:rsidR="00715249" w:rsidRPr="00DC5A43">
        <w:rPr>
          <w:rFonts w:cs="Times New Roman" w:hint="eastAsia"/>
          <w:color w:val="000000" w:themeColor="text1"/>
        </w:rPr>
        <w:t>石人沟乡</w:t>
      </w:r>
      <w:r w:rsidR="00DE2C6C" w:rsidRPr="00DC5A43">
        <w:rPr>
          <w:rFonts w:cs="Times New Roman" w:hint="eastAsia"/>
          <w:color w:val="000000" w:themeColor="text1"/>
        </w:rPr>
        <w:t>处于</w:t>
      </w:r>
      <w:r w:rsidRPr="00DC5A43">
        <w:rPr>
          <w:rFonts w:cs="Times New Roman" w:hint="eastAsia"/>
          <w:color w:val="000000" w:themeColor="text1"/>
        </w:rPr>
        <w:t>东南部山地生态修复</w:t>
      </w:r>
      <w:r w:rsidR="00DE2C6C" w:rsidRPr="00DC5A43">
        <w:rPr>
          <w:rFonts w:cs="Times New Roman" w:hint="eastAsia"/>
          <w:color w:val="000000" w:themeColor="text1"/>
        </w:rPr>
        <w:t>区，</w:t>
      </w:r>
      <w:r w:rsidRPr="00DC5A43">
        <w:rPr>
          <w:rFonts w:cs="Times New Roman" w:hint="eastAsia"/>
          <w:color w:val="000000" w:themeColor="text1"/>
        </w:rPr>
        <w:t>通过矿山修复与水土保持工程，改善矿山地质环境、提升区域水土保持能力</w:t>
      </w:r>
      <w:r w:rsidR="00EB482C" w:rsidRPr="00DC5A43">
        <w:rPr>
          <w:color w:val="000000" w:themeColor="text1"/>
        </w:rPr>
        <w:t>。</w:t>
      </w:r>
    </w:p>
    <w:p w:rsidR="00EB482C" w:rsidRPr="00DC5A43" w:rsidRDefault="00DE2C6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以</w:t>
      </w:r>
      <w:r w:rsidR="00A65579" w:rsidRPr="00DC5A43">
        <w:rPr>
          <w:rFonts w:hint="eastAsia"/>
          <w:color w:val="000000" w:themeColor="text1"/>
        </w:rPr>
        <w:t>石人沟河、凌营河和木匠营河</w:t>
      </w:r>
      <w:r w:rsidRPr="00DC5A43">
        <w:rPr>
          <w:rFonts w:hint="eastAsia"/>
          <w:color w:val="000000" w:themeColor="text1"/>
        </w:rPr>
        <w:t>为重点，加强水环境治理，乡政府</w:t>
      </w:r>
      <w:r w:rsidRPr="00DC5A43">
        <w:rPr>
          <w:color w:val="000000" w:themeColor="text1"/>
        </w:rPr>
        <w:t>驻地</w:t>
      </w:r>
      <w:r w:rsidRPr="00DC5A43">
        <w:rPr>
          <w:rFonts w:hint="eastAsia"/>
          <w:color w:val="000000" w:themeColor="text1"/>
        </w:rPr>
        <w:t>建成区</w:t>
      </w:r>
      <w:r w:rsidRPr="00DC5A43">
        <w:rPr>
          <w:color w:val="000000" w:themeColor="text1"/>
        </w:rPr>
        <w:t>段</w:t>
      </w:r>
      <w:r w:rsidRPr="00DC5A43">
        <w:rPr>
          <w:rFonts w:hint="eastAsia"/>
          <w:color w:val="000000" w:themeColor="text1"/>
        </w:rPr>
        <w:t>河流加强河岸生态恢复与滨水空间活力营造，建成区段外河流加强水生态廊道的恢复与修复，营造适宜动植物栖息的良好生态环境。有效控制全域水土流失，以预防保护为主，保护河流源头区，维护和改善水源涵养区生态功能</w:t>
      </w:r>
      <w:r w:rsidR="00EB482C" w:rsidRPr="00DC5A43">
        <w:rPr>
          <w:rFonts w:hint="eastAsia"/>
          <w:color w:val="000000" w:themeColor="text1"/>
        </w:rPr>
        <w:t>。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color w:val="000000" w:themeColor="text1"/>
        </w:rPr>
        <w:t>落实</w:t>
      </w:r>
      <w:r w:rsidRPr="00DC5A43">
        <w:rPr>
          <w:rFonts w:hint="eastAsia"/>
          <w:color w:val="000000" w:themeColor="text1"/>
        </w:rPr>
        <w:t>县级确定的造林</w:t>
      </w:r>
      <w:r w:rsidRPr="00DC5A43">
        <w:rPr>
          <w:color w:val="000000" w:themeColor="text1"/>
        </w:rPr>
        <w:t>绿化</w:t>
      </w:r>
      <w:r w:rsidRPr="00DC5A43">
        <w:rPr>
          <w:rFonts w:hint="eastAsia"/>
          <w:color w:val="000000" w:themeColor="text1"/>
        </w:rPr>
        <w:t>空间，加大对林地资源的保护、利用和修复，尽量避免林地资源的减少和退化，不断扩大森林资源面积。监管好林带建设，防止林地锐减，并且及时分析林地减少的原因，第一时间进行修护整理。保障生态建设持续稳定发展，增加林地资源保护、修复。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加强对农田土壤污染防护与治理力度，积极开展农用地土壤污染防治宣传和技术培训活动，扶持农业生产专业化服务，从严管控农药、化工等行业中的重度污染地块规划用途。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七、建设空间布局</w:t>
      </w:r>
    </w:p>
    <w:p w:rsidR="00EB482C" w:rsidRPr="00DC5A43" w:rsidRDefault="00EB482C" w:rsidP="00EB482C">
      <w:pPr>
        <w:rPr>
          <w:b/>
          <w:color w:val="000000" w:themeColor="text1"/>
        </w:rPr>
      </w:pPr>
      <w:bookmarkStart w:id="13" w:name="_Toc167719987"/>
      <w:bookmarkStart w:id="14" w:name="_Toc164957418"/>
      <w:r w:rsidRPr="00DC5A43">
        <w:rPr>
          <w:rFonts w:hint="eastAsia"/>
          <w:b/>
          <w:color w:val="000000" w:themeColor="text1"/>
        </w:rPr>
        <w:lastRenderedPageBreak/>
        <w:t>1</w:t>
      </w:r>
      <w:r w:rsidRPr="00DC5A43">
        <w:rPr>
          <w:rFonts w:hint="eastAsia"/>
          <w:b/>
          <w:color w:val="000000" w:themeColor="text1"/>
        </w:rPr>
        <w:t>、</w:t>
      </w:r>
      <w:r w:rsidRPr="00DC5A43">
        <w:rPr>
          <w:b/>
          <w:color w:val="000000" w:themeColor="text1"/>
        </w:rPr>
        <w:t>居民点体系</w:t>
      </w:r>
      <w:bookmarkEnd w:id="13"/>
    </w:p>
    <w:p w:rsidR="00DE2C6C" w:rsidRPr="00DC5A43" w:rsidRDefault="00DE2C6C" w:rsidP="00DE2C6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落实上位规划指引要求，综合考虑人口规模、经济职能等因素，细化居民点体系等级结构、职能分工和发展方向。</w:t>
      </w:r>
    </w:p>
    <w:p w:rsidR="00EB482C" w:rsidRPr="00DC5A43" w:rsidRDefault="00DE2C6C" w:rsidP="00CE50F3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全乡共</w:t>
      </w:r>
      <w:r w:rsidR="00CE50F3" w:rsidRPr="00DC5A43">
        <w:rPr>
          <w:rFonts w:hint="eastAsia"/>
          <w:color w:val="000000" w:themeColor="text1"/>
        </w:rPr>
        <w:t>1</w:t>
      </w:r>
      <w:r w:rsidR="00CE50F3" w:rsidRPr="00DC5A43">
        <w:rPr>
          <w:color w:val="000000" w:themeColor="text1"/>
        </w:rPr>
        <w:t>4</w:t>
      </w:r>
      <w:r w:rsidR="00CE50F3" w:rsidRPr="00DC5A43">
        <w:rPr>
          <w:rFonts w:hint="eastAsia"/>
          <w:color w:val="000000" w:themeColor="text1"/>
        </w:rPr>
        <w:t>个</w:t>
      </w:r>
      <w:r w:rsidRPr="00DC5A43">
        <w:rPr>
          <w:rFonts w:hint="eastAsia"/>
          <w:color w:val="000000" w:themeColor="text1"/>
        </w:rPr>
        <w:t>行政村，分别为</w:t>
      </w:r>
      <w:r w:rsidR="00CE50F3" w:rsidRPr="00DC5A43">
        <w:rPr>
          <w:rFonts w:asciiTheme="minorEastAsia" w:hAnsiTheme="minorEastAsia"/>
          <w:szCs w:val="24"/>
        </w:rPr>
        <w:t>石人沟村</w:t>
      </w:r>
      <w:r w:rsidR="00CE50F3" w:rsidRPr="00DC5A43">
        <w:rPr>
          <w:rFonts w:asciiTheme="minorEastAsia" w:hAnsiTheme="minorEastAsia" w:hint="eastAsia"/>
          <w:szCs w:val="24"/>
        </w:rPr>
        <w:t>、</w:t>
      </w:r>
      <w:r w:rsidR="00CE50F3" w:rsidRPr="00DC5A43">
        <w:rPr>
          <w:rFonts w:asciiTheme="minorEastAsia" w:hAnsiTheme="minorEastAsia"/>
          <w:szCs w:val="24"/>
        </w:rPr>
        <w:t>北沟村</w:t>
      </w:r>
      <w:r w:rsidR="00CE50F3" w:rsidRPr="00DC5A43">
        <w:rPr>
          <w:rFonts w:asciiTheme="minorEastAsia" w:hAnsiTheme="minorEastAsia" w:hint="eastAsia"/>
          <w:szCs w:val="24"/>
        </w:rPr>
        <w:t>、</w:t>
      </w:r>
      <w:proofErr w:type="gramStart"/>
      <w:r w:rsidR="00CE50F3" w:rsidRPr="00DC5A43">
        <w:rPr>
          <w:rFonts w:asciiTheme="minorEastAsia" w:hAnsiTheme="minorEastAsia" w:hint="eastAsia"/>
          <w:szCs w:val="24"/>
        </w:rPr>
        <w:t>槽碾沟村</w:t>
      </w:r>
      <w:proofErr w:type="gramEnd"/>
      <w:r w:rsidR="00CE50F3" w:rsidRPr="00DC5A43">
        <w:rPr>
          <w:rFonts w:asciiTheme="minorEastAsia" w:hAnsiTheme="minorEastAsia" w:hint="eastAsia"/>
          <w:szCs w:val="24"/>
        </w:rPr>
        <w:t>、东两间房村、东山神庙村、高营村、</w:t>
      </w:r>
      <w:proofErr w:type="gramStart"/>
      <w:r w:rsidR="00CE50F3" w:rsidRPr="00DC5A43">
        <w:rPr>
          <w:rFonts w:asciiTheme="minorEastAsia" w:hAnsiTheme="minorEastAsia" w:hint="eastAsia"/>
          <w:szCs w:val="24"/>
        </w:rPr>
        <w:t>官木山村</w:t>
      </w:r>
      <w:proofErr w:type="gramEnd"/>
      <w:r w:rsidR="00CE50F3" w:rsidRPr="00DC5A43">
        <w:rPr>
          <w:rFonts w:asciiTheme="minorEastAsia" w:hAnsiTheme="minorEastAsia" w:hint="eastAsia"/>
          <w:szCs w:val="24"/>
        </w:rPr>
        <w:t>、</w:t>
      </w:r>
      <w:proofErr w:type="gramStart"/>
      <w:r w:rsidR="00CE50F3" w:rsidRPr="00DC5A43">
        <w:rPr>
          <w:rFonts w:asciiTheme="minorEastAsia" w:hAnsiTheme="minorEastAsia" w:hint="eastAsia"/>
          <w:szCs w:val="24"/>
        </w:rPr>
        <w:t>亢</w:t>
      </w:r>
      <w:proofErr w:type="gramEnd"/>
      <w:r w:rsidR="00CE50F3" w:rsidRPr="00DC5A43">
        <w:rPr>
          <w:rFonts w:asciiTheme="minorEastAsia" w:hAnsiTheme="minorEastAsia" w:hint="eastAsia"/>
          <w:szCs w:val="24"/>
        </w:rPr>
        <w:t>家沟村、宽沟村、凌营村、木匠营村、山湾村、汤道沟村、头道营村</w:t>
      </w:r>
      <w:r w:rsidRPr="00DC5A43">
        <w:rPr>
          <w:rFonts w:hint="eastAsia"/>
          <w:color w:val="000000" w:themeColor="text1"/>
        </w:rPr>
        <w:t>，</w:t>
      </w:r>
      <w:r w:rsidR="00CE50F3" w:rsidRPr="00DC5A43">
        <w:rPr>
          <w:rFonts w:hint="eastAsia"/>
          <w:color w:val="000000" w:themeColor="text1"/>
        </w:rPr>
        <w:t>其中</w:t>
      </w:r>
      <w:proofErr w:type="gramStart"/>
      <w:r w:rsidR="00CE50F3" w:rsidRPr="00DC5A43">
        <w:rPr>
          <w:rFonts w:hint="eastAsia"/>
          <w:color w:val="000000" w:themeColor="text1"/>
        </w:rPr>
        <w:t>亢</w:t>
      </w:r>
      <w:proofErr w:type="gramEnd"/>
      <w:r w:rsidR="00CE50F3" w:rsidRPr="00DC5A43">
        <w:rPr>
          <w:rFonts w:hint="eastAsia"/>
          <w:color w:val="000000" w:themeColor="text1"/>
        </w:rPr>
        <w:t>家沟、东两间房、北沟</w:t>
      </w:r>
      <w:r w:rsidR="00CE50F3" w:rsidRPr="00DC5A43">
        <w:rPr>
          <w:rFonts w:hint="eastAsia"/>
          <w:color w:val="000000" w:themeColor="text1"/>
        </w:rPr>
        <w:t>3</w:t>
      </w:r>
      <w:r w:rsidR="00CE50F3" w:rsidRPr="00DC5A43">
        <w:rPr>
          <w:rFonts w:hint="eastAsia"/>
          <w:color w:val="000000" w:themeColor="text1"/>
        </w:rPr>
        <w:t>个村</w:t>
      </w:r>
      <w:r w:rsidRPr="00DC5A43">
        <w:rPr>
          <w:rFonts w:hint="eastAsia"/>
          <w:color w:val="000000" w:themeColor="text1"/>
        </w:rPr>
        <w:t>为中心村</w:t>
      </w:r>
      <w:r w:rsidR="00EB482C" w:rsidRPr="00DC5A43">
        <w:rPr>
          <w:color w:val="000000" w:themeColor="text1"/>
        </w:rPr>
        <w:t>。</w:t>
      </w:r>
    </w:p>
    <w:p w:rsidR="00EB482C" w:rsidRPr="00DC5A43" w:rsidRDefault="00DE2C6C" w:rsidP="00CE50F3">
      <w:pPr>
        <w:ind w:firstLine="640"/>
        <w:rPr>
          <w:rFonts w:asciiTheme="minorEastAsia" w:hAnsiTheme="minorEastAsia"/>
          <w:szCs w:val="24"/>
        </w:rPr>
      </w:pPr>
      <w:r w:rsidRPr="00DC5A43">
        <w:rPr>
          <w:rFonts w:hint="eastAsia"/>
          <w:color w:val="000000" w:themeColor="text1"/>
        </w:rPr>
        <w:t>规划</w:t>
      </w:r>
      <w:r w:rsidRPr="00DC5A43">
        <w:rPr>
          <w:color w:val="000000" w:themeColor="text1"/>
        </w:rPr>
        <w:t>落实</w:t>
      </w:r>
      <w:r w:rsidRPr="00DC5A43">
        <w:rPr>
          <w:rFonts w:hint="eastAsia"/>
          <w:color w:val="000000" w:themeColor="text1"/>
        </w:rPr>
        <w:t>县</w:t>
      </w:r>
      <w:r w:rsidRPr="00DC5A43">
        <w:rPr>
          <w:color w:val="000000" w:themeColor="text1"/>
        </w:rPr>
        <w:t>级国土空间</w:t>
      </w:r>
      <w:r w:rsidRPr="00DC5A43">
        <w:rPr>
          <w:rFonts w:hint="eastAsia"/>
          <w:color w:val="000000" w:themeColor="text1"/>
        </w:rPr>
        <w:t>总体</w:t>
      </w:r>
      <w:r w:rsidRPr="00DC5A43">
        <w:rPr>
          <w:color w:val="000000" w:themeColor="text1"/>
        </w:rPr>
        <w:t>规划</w:t>
      </w:r>
      <w:r w:rsidRPr="00DC5A43">
        <w:rPr>
          <w:rFonts w:hint="eastAsia"/>
          <w:color w:val="000000" w:themeColor="text1"/>
        </w:rPr>
        <w:t>中村庄分类引导，有序推动农村居民点建设用地提质、增效，</w:t>
      </w:r>
      <w:r w:rsidR="00CE50F3" w:rsidRPr="00DC5A43">
        <w:rPr>
          <w:rFonts w:hint="eastAsia"/>
          <w:color w:val="000000" w:themeColor="text1"/>
        </w:rPr>
        <w:t>确定</w:t>
      </w:r>
      <w:r w:rsidR="00CE50F3" w:rsidRPr="00DC5A43">
        <w:rPr>
          <w:rFonts w:asciiTheme="minorEastAsia" w:hAnsiTheme="minorEastAsia"/>
          <w:szCs w:val="24"/>
        </w:rPr>
        <w:t>石人沟村</w:t>
      </w:r>
      <w:r w:rsidR="00CE50F3" w:rsidRPr="00DC5A43">
        <w:rPr>
          <w:rFonts w:asciiTheme="minorEastAsia" w:hAnsiTheme="minorEastAsia" w:hint="eastAsia"/>
          <w:szCs w:val="24"/>
        </w:rPr>
        <w:t>、</w:t>
      </w:r>
      <w:r w:rsidR="00CE50F3" w:rsidRPr="00DC5A43">
        <w:rPr>
          <w:rFonts w:asciiTheme="minorEastAsia" w:hAnsiTheme="minorEastAsia"/>
          <w:szCs w:val="24"/>
        </w:rPr>
        <w:t>北沟村</w:t>
      </w:r>
      <w:r w:rsidR="00CE50F3" w:rsidRPr="00DC5A43">
        <w:rPr>
          <w:rFonts w:hint="eastAsia"/>
          <w:color w:val="000000" w:themeColor="text1"/>
        </w:rPr>
        <w:t>2</w:t>
      </w:r>
      <w:r w:rsidR="00CE50F3" w:rsidRPr="00DC5A43">
        <w:rPr>
          <w:rFonts w:hint="eastAsia"/>
          <w:color w:val="000000" w:themeColor="text1"/>
        </w:rPr>
        <w:t>个</w:t>
      </w:r>
      <w:r w:rsidRPr="00DC5A43">
        <w:rPr>
          <w:rFonts w:hint="eastAsia"/>
          <w:color w:val="000000" w:themeColor="text1"/>
        </w:rPr>
        <w:t>集聚提升类</w:t>
      </w:r>
      <w:r w:rsidR="00CE50F3" w:rsidRPr="00DC5A43">
        <w:rPr>
          <w:rFonts w:hint="eastAsia"/>
          <w:color w:val="000000" w:themeColor="text1"/>
        </w:rPr>
        <w:t>村庄，</w:t>
      </w:r>
      <w:proofErr w:type="gramStart"/>
      <w:r w:rsidR="00CE50F3" w:rsidRPr="00DC5A43">
        <w:rPr>
          <w:rFonts w:asciiTheme="minorEastAsia" w:hAnsiTheme="minorEastAsia" w:hint="eastAsia"/>
          <w:szCs w:val="24"/>
        </w:rPr>
        <w:t>槽碾沟村</w:t>
      </w:r>
      <w:proofErr w:type="gramEnd"/>
      <w:r w:rsidR="00CE50F3" w:rsidRPr="00DC5A43">
        <w:rPr>
          <w:rFonts w:asciiTheme="minorEastAsia" w:hAnsiTheme="minorEastAsia" w:hint="eastAsia"/>
          <w:szCs w:val="24"/>
        </w:rPr>
        <w:t>、东两间房村、东山神庙村、高营村、</w:t>
      </w:r>
      <w:proofErr w:type="gramStart"/>
      <w:r w:rsidR="00CE50F3" w:rsidRPr="00DC5A43">
        <w:rPr>
          <w:rFonts w:asciiTheme="minorEastAsia" w:hAnsiTheme="minorEastAsia" w:hint="eastAsia"/>
          <w:szCs w:val="24"/>
        </w:rPr>
        <w:t>官木山村</w:t>
      </w:r>
      <w:proofErr w:type="gramEnd"/>
      <w:r w:rsidR="00CE50F3" w:rsidRPr="00DC5A43">
        <w:rPr>
          <w:rFonts w:asciiTheme="minorEastAsia" w:hAnsiTheme="minorEastAsia" w:hint="eastAsia"/>
          <w:szCs w:val="24"/>
        </w:rPr>
        <w:t>、</w:t>
      </w:r>
      <w:proofErr w:type="gramStart"/>
      <w:r w:rsidR="00CE50F3" w:rsidRPr="00DC5A43">
        <w:rPr>
          <w:rFonts w:asciiTheme="minorEastAsia" w:hAnsiTheme="minorEastAsia" w:hint="eastAsia"/>
          <w:szCs w:val="24"/>
        </w:rPr>
        <w:t>亢</w:t>
      </w:r>
      <w:proofErr w:type="gramEnd"/>
      <w:r w:rsidR="00CE50F3" w:rsidRPr="00DC5A43">
        <w:rPr>
          <w:rFonts w:asciiTheme="minorEastAsia" w:hAnsiTheme="minorEastAsia" w:hint="eastAsia"/>
          <w:szCs w:val="24"/>
        </w:rPr>
        <w:t>家沟村、宽沟村、木匠营村、山湾村、汤道沟村、头道营村</w:t>
      </w:r>
      <w:r w:rsidR="00CE50F3" w:rsidRPr="00DC5A43">
        <w:rPr>
          <w:rFonts w:asciiTheme="minorEastAsia" w:hAnsiTheme="minorEastAsia" w:hint="eastAsia"/>
          <w:szCs w:val="24"/>
        </w:rPr>
        <w:t>1</w:t>
      </w:r>
      <w:r w:rsidR="00CE50F3" w:rsidRPr="00DC5A43">
        <w:rPr>
          <w:rFonts w:asciiTheme="minorEastAsia" w:hAnsiTheme="minorEastAsia"/>
          <w:szCs w:val="24"/>
        </w:rPr>
        <w:t>1</w:t>
      </w:r>
      <w:r w:rsidR="00CE50F3" w:rsidRPr="00DC5A43">
        <w:rPr>
          <w:rFonts w:asciiTheme="minorEastAsia" w:hAnsiTheme="minorEastAsia" w:hint="eastAsia"/>
          <w:szCs w:val="24"/>
        </w:rPr>
        <w:t>个保留改善类村庄，凌营村部分自然村（李地沟、高粱地沟）结合实际情况进行搬迁撤并</w:t>
      </w:r>
      <w:r w:rsidR="00EB482C" w:rsidRPr="00DC5A43">
        <w:rPr>
          <w:rFonts w:hint="eastAsia"/>
          <w:color w:val="000000" w:themeColor="text1"/>
        </w:rPr>
        <w:t>。</w:t>
      </w:r>
    </w:p>
    <w:p w:rsidR="00EB482C" w:rsidRPr="00DC5A43" w:rsidRDefault="00CE50F3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石人沟乡共</w:t>
      </w:r>
      <w:r w:rsidRPr="00DC5A43">
        <w:rPr>
          <w:rFonts w:hint="eastAsia"/>
          <w:color w:val="000000" w:themeColor="text1"/>
        </w:rPr>
        <w:t>14</w:t>
      </w:r>
      <w:r w:rsidRPr="00DC5A43">
        <w:rPr>
          <w:rFonts w:hint="eastAsia"/>
          <w:color w:val="000000" w:themeColor="text1"/>
        </w:rPr>
        <w:t>个行政村，其中石人沟村纳入乡政府驻地规划范围，不编制村庄规划，其余</w:t>
      </w:r>
      <w:r w:rsidRPr="00DC5A43">
        <w:rPr>
          <w:rFonts w:hint="eastAsia"/>
          <w:color w:val="000000" w:themeColor="text1"/>
        </w:rPr>
        <w:t>13</w:t>
      </w:r>
      <w:r w:rsidRPr="00DC5A43">
        <w:rPr>
          <w:rFonts w:hint="eastAsia"/>
          <w:color w:val="000000" w:themeColor="text1"/>
        </w:rPr>
        <w:t>个村庄划分为</w:t>
      </w:r>
      <w:r w:rsidRPr="00DC5A43">
        <w:rPr>
          <w:rFonts w:hint="eastAsia"/>
          <w:color w:val="000000" w:themeColor="text1"/>
        </w:rPr>
        <w:t>3</w:t>
      </w:r>
      <w:r w:rsidRPr="00DC5A43">
        <w:rPr>
          <w:rFonts w:hint="eastAsia"/>
          <w:color w:val="000000" w:themeColor="text1"/>
        </w:rPr>
        <w:t>编制单元编制村庄规划，其中</w:t>
      </w:r>
      <w:proofErr w:type="gramStart"/>
      <w:r w:rsidRPr="00DC5A43">
        <w:rPr>
          <w:rFonts w:hint="eastAsia"/>
          <w:color w:val="000000" w:themeColor="text1"/>
        </w:rPr>
        <w:t>槽碾沟村</w:t>
      </w:r>
      <w:proofErr w:type="gramEnd"/>
      <w:r w:rsidRPr="00DC5A43">
        <w:rPr>
          <w:rFonts w:hint="eastAsia"/>
          <w:color w:val="000000" w:themeColor="text1"/>
        </w:rPr>
        <w:t>、东山神庙村、凌营村、高营村、</w:t>
      </w:r>
      <w:proofErr w:type="gramStart"/>
      <w:r w:rsidRPr="00DC5A43">
        <w:rPr>
          <w:rFonts w:hint="eastAsia"/>
          <w:color w:val="000000" w:themeColor="text1"/>
        </w:rPr>
        <w:t>亢</w:t>
      </w:r>
      <w:proofErr w:type="gramEnd"/>
      <w:r w:rsidRPr="00DC5A43">
        <w:rPr>
          <w:rFonts w:hint="eastAsia"/>
          <w:color w:val="000000" w:themeColor="text1"/>
        </w:rPr>
        <w:t>家沟村、木匠营村、</w:t>
      </w:r>
      <w:proofErr w:type="gramStart"/>
      <w:r w:rsidRPr="00DC5A43">
        <w:rPr>
          <w:rFonts w:hint="eastAsia"/>
          <w:color w:val="000000" w:themeColor="text1"/>
        </w:rPr>
        <w:t>官木山村</w:t>
      </w:r>
      <w:proofErr w:type="gramEnd"/>
      <w:r w:rsidRPr="00DC5A43">
        <w:rPr>
          <w:rFonts w:hint="eastAsia"/>
          <w:color w:val="000000" w:themeColor="text1"/>
        </w:rPr>
        <w:t>、山湾村为一个编制单元；头道营村、宽沟村、汤道沟村、北沟村为一个编制单元；东两间房村为一个编制单元</w:t>
      </w:r>
      <w:r w:rsidR="00EB482C" w:rsidRPr="00DC5A43">
        <w:rPr>
          <w:rFonts w:hint="eastAsia"/>
          <w:color w:val="000000" w:themeColor="text1"/>
        </w:rPr>
        <w:t>。</w:t>
      </w:r>
    </w:p>
    <w:p w:rsidR="00EB482C" w:rsidRPr="00DC5A43" w:rsidRDefault="00EB482C" w:rsidP="00EB482C">
      <w:pPr>
        <w:rPr>
          <w:b/>
          <w:color w:val="000000" w:themeColor="text1"/>
        </w:rPr>
      </w:pPr>
      <w:bookmarkStart w:id="15" w:name="_Toc167719988"/>
      <w:r w:rsidRPr="00DC5A43">
        <w:rPr>
          <w:rFonts w:hint="eastAsia"/>
          <w:b/>
          <w:color w:val="000000" w:themeColor="text1"/>
        </w:rPr>
        <w:t>2</w:t>
      </w:r>
      <w:r w:rsidRPr="00DC5A43">
        <w:rPr>
          <w:rFonts w:hint="eastAsia"/>
          <w:b/>
          <w:color w:val="000000" w:themeColor="text1"/>
        </w:rPr>
        <w:t>、建设用地布局</w:t>
      </w:r>
      <w:bookmarkEnd w:id="15"/>
    </w:p>
    <w:p w:rsidR="00EB482C" w:rsidRPr="00DC5A43" w:rsidRDefault="00EB482C" w:rsidP="00015E23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按照县域统筹、先增后减、规划</w:t>
      </w:r>
      <w:proofErr w:type="gramStart"/>
      <w:r w:rsidRPr="00DC5A43">
        <w:rPr>
          <w:rFonts w:hint="eastAsia"/>
          <w:color w:val="000000" w:themeColor="text1"/>
        </w:rPr>
        <w:t>期末乡域村庄</w:t>
      </w:r>
      <w:proofErr w:type="gramEnd"/>
      <w:r w:rsidRPr="00DC5A43">
        <w:rPr>
          <w:rFonts w:hint="eastAsia"/>
          <w:color w:val="000000" w:themeColor="text1"/>
        </w:rPr>
        <w:t>建设用地规模不增加要求，</w:t>
      </w:r>
      <w:r w:rsidR="00015E23" w:rsidRPr="00DC5A43">
        <w:rPr>
          <w:rFonts w:hint="eastAsia"/>
          <w:color w:val="000000" w:themeColor="text1"/>
        </w:rPr>
        <w:t>合理</w:t>
      </w:r>
      <w:r w:rsidRPr="00DC5A43">
        <w:rPr>
          <w:rFonts w:hint="eastAsia"/>
          <w:color w:val="000000" w:themeColor="text1"/>
        </w:rPr>
        <w:t>确定规划</w:t>
      </w:r>
      <w:r w:rsidRPr="00DC5A43">
        <w:rPr>
          <w:color w:val="000000" w:themeColor="text1"/>
        </w:rPr>
        <w:t>期末</w:t>
      </w:r>
      <w:r w:rsidR="00715249" w:rsidRPr="00DC5A43">
        <w:rPr>
          <w:color w:val="000000" w:themeColor="text1"/>
        </w:rPr>
        <w:t>石人沟乡</w:t>
      </w:r>
      <w:r w:rsidRPr="00DC5A43">
        <w:rPr>
          <w:color w:val="000000" w:themeColor="text1"/>
        </w:rPr>
        <w:t>村庄</w:t>
      </w:r>
      <w:r w:rsidRPr="00DC5A43">
        <w:rPr>
          <w:rFonts w:hint="eastAsia"/>
          <w:color w:val="000000" w:themeColor="text1"/>
        </w:rPr>
        <w:t>建设用地</w:t>
      </w:r>
      <w:r w:rsidRPr="00DC5A43">
        <w:rPr>
          <w:rFonts w:hint="eastAsia"/>
          <w:color w:val="000000" w:themeColor="text1"/>
        </w:rPr>
        <w:lastRenderedPageBreak/>
        <w:t>总面积</w:t>
      </w:r>
      <w:r w:rsidR="00015E23" w:rsidRPr="00DC5A43">
        <w:rPr>
          <w:rFonts w:hint="eastAsia"/>
          <w:color w:val="000000" w:themeColor="text1"/>
        </w:rPr>
        <w:t>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3</w:t>
      </w:r>
      <w:r w:rsidRPr="00DC5A43">
        <w:rPr>
          <w:rFonts w:hint="eastAsia"/>
          <w:b/>
          <w:color w:val="000000" w:themeColor="text1"/>
        </w:rPr>
        <w:t>、产业发展空间</w:t>
      </w:r>
    </w:p>
    <w:p w:rsidR="00B12175" w:rsidRPr="00DC5A43" w:rsidRDefault="00B12175" w:rsidP="00DE2C6C">
      <w:pPr>
        <w:ind w:firstLine="640"/>
        <w:rPr>
          <w:rFonts w:cs="Times New Roman"/>
          <w:color w:val="000000" w:themeColor="text1"/>
        </w:rPr>
      </w:pPr>
      <w:bookmarkStart w:id="16" w:name="_Toc164957420"/>
      <w:bookmarkStart w:id="17" w:name="_Toc167719990"/>
      <w:bookmarkEnd w:id="14"/>
      <w:r w:rsidRPr="00DC5A43">
        <w:rPr>
          <w:rFonts w:hint="eastAsia"/>
          <w:color w:val="000000" w:themeColor="text1"/>
        </w:rPr>
        <w:t>优化</w:t>
      </w:r>
      <w:proofErr w:type="gramStart"/>
      <w:r w:rsidRPr="00DC5A43">
        <w:rPr>
          <w:rFonts w:hint="eastAsia"/>
          <w:color w:val="000000" w:themeColor="text1"/>
        </w:rPr>
        <w:t>工矿产业</w:t>
      </w:r>
      <w:proofErr w:type="gramEnd"/>
      <w:r w:rsidRPr="00DC5A43">
        <w:rPr>
          <w:rFonts w:hint="eastAsia"/>
          <w:color w:val="000000" w:themeColor="text1"/>
        </w:rPr>
        <w:t>布局，逐步发展光伏发电、食品加工、设施农业、养殖等，形成多元的产业发展支撑。近期重点建设丰宁满族自治县京新能源有限公司</w:t>
      </w:r>
      <w:proofErr w:type="gramStart"/>
      <w:r w:rsidRPr="00DC5A43">
        <w:rPr>
          <w:rFonts w:hint="eastAsia"/>
          <w:color w:val="000000" w:themeColor="text1"/>
        </w:rPr>
        <w:t>京能丰宁县源网荷储</w:t>
      </w:r>
      <w:proofErr w:type="gramEnd"/>
      <w:r w:rsidRPr="00DC5A43">
        <w:rPr>
          <w:rFonts w:hint="eastAsia"/>
          <w:color w:val="000000" w:themeColor="text1"/>
        </w:rPr>
        <w:t>一体化</w:t>
      </w:r>
      <w:r w:rsidRPr="00DC5A43">
        <w:rPr>
          <w:rFonts w:cs="Times New Roman" w:hint="eastAsia"/>
          <w:color w:val="000000" w:themeColor="text1"/>
        </w:rPr>
        <w:t>等项目。</w:t>
      </w:r>
    </w:p>
    <w:p w:rsidR="00EB482C" w:rsidRPr="00DC5A43" w:rsidRDefault="00B12175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4</w:t>
      </w:r>
      <w:r w:rsidRPr="00DC5A43">
        <w:rPr>
          <w:rFonts w:hint="eastAsia"/>
          <w:b/>
          <w:color w:val="000000" w:themeColor="text1"/>
        </w:rPr>
        <w:t>、</w:t>
      </w:r>
      <w:r w:rsidRPr="00DC5A43">
        <w:rPr>
          <w:b/>
          <w:color w:val="000000" w:themeColor="text1"/>
        </w:rPr>
        <w:t>公共服务设施</w:t>
      </w:r>
      <w:r w:rsidRPr="00DC5A43">
        <w:rPr>
          <w:rFonts w:hint="eastAsia"/>
          <w:b/>
          <w:color w:val="000000" w:themeColor="text1"/>
        </w:rPr>
        <w:t>布局</w:t>
      </w:r>
      <w:bookmarkEnd w:id="16"/>
      <w:bookmarkEnd w:id="17"/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规划建立“乡级—村级”二级基本公共服务体系，构建</w:t>
      </w:r>
      <w:r w:rsidRPr="00DC5A43">
        <w:rPr>
          <w:color w:val="000000" w:themeColor="text1"/>
        </w:rPr>
        <w:t>乡</w:t>
      </w:r>
      <w:r w:rsidRPr="00DC5A43">
        <w:rPr>
          <w:rFonts w:hint="eastAsia"/>
          <w:color w:val="000000" w:themeColor="text1"/>
        </w:rPr>
        <w:t>级、</w:t>
      </w:r>
      <w:r w:rsidRPr="00DC5A43">
        <w:rPr>
          <w:color w:val="000000" w:themeColor="text1"/>
        </w:rPr>
        <w:t>村</w:t>
      </w:r>
      <w:r w:rsidRPr="00DC5A43">
        <w:rPr>
          <w:rFonts w:hint="eastAsia"/>
          <w:color w:val="000000" w:themeColor="text1"/>
        </w:rPr>
        <w:t>级两个社区生活圈层级，强化对乡村基本公共服务设施供给的统筹。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八、</w:t>
      </w:r>
      <w:r w:rsidRPr="00DC5A43">
        <w:rPr>
          <w:b/>
          <w:color w:val="000000" w:themeColor="text1"/>
        </w:rPr>
        <w:t>乡政府驻地</w:t>
      </w:r>
      <w:r w:rsidRPr="00DC5A43">
        <w:rPr>
          <w:rFonts w:hint="eastAsia"/>
          <w:b/>
          <w:color w:val="000000" w:themeColor="text1"/>
        </w:rPr>
        <w:t>规划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1</w:t>
      </w:r>
      <w:r w:rsidRPr="00DC5A43">
        <w:rPr>
          <w:rFonts w:hint="eastAsia"/>
          <w:b/>
          <w:color w:val="000000" w:themeColor="text1"/>
        </w:rPr>
        <w:t>、用地结构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规划对现状用地结构和规模进行优化，规划新增</w:t>
      </w:r>
      <w:r w:rsidRPr="00DC5A43">
        <w:rPr>
          <w:color w:val="000000" w:themeColor="text1"/>
        </w:rPr>
        <w:t>绿地与开敞空间</w:t>
      </w:r>
      <w:r w:rsidRPr="00DC5A43">
        <w:rPr>
          <w:rFonts w:hint="eastAsia"/>
          <w:color w:val="000000" w:themeColor="text1"/>
        </w:rPr>
        <w:t>、公用</w:t>
      </w:r>
      <w:r w:rsidRPr="00DC5A43">
        <w:rPr>
          <w:color w:val="000000" w:themeColor="text1"/>
        </w:rPr>
        <w:t>设施</w:t>
      </w:r>
      <w:r w:rsidRPr="00DC5A43">
        <w:rPr>
          <w:rFonts w:hint="eastAsia"/>
          <w:color w:val="000000" w:themeColor="text1"/>
        </w:rPr>
        <w:t>等用地，优化</w:t>
      </w:r>
      <w:r w:rsidRPr="00DC5A43">
        <w:rPr>
          <w:color w:val="000000" w:themeColor="text1"/>
        </w:rPr>
        <w:t>农村宅基地</w:t>
      </w:r>
      <w:r w:rsidRPr="00DC5A43">
        <w:rPr>
          <w:rFonts w:hint="eastAsia"/>
          <w:color w:val="000000" w:themeColor="text1"/>
        </w:rPr>
        <w:t>布局，营造宜居、</w:t>
      </w:r>
      <w:proofErr w:type="gramStart"/>
      <w:r w:rsidRPr="00DC5A43">
        <w:rPr>
          <w:rFonts w:hint="eastAsia"/>
          <w:color w:val="000000" w:themeColor="text1"/>
        </w:rPr>
        <w:t>宜业的</w:t>
      </w:r>
      <w:proofErr w:type="gramEnd"/>
      <w:r w:rsidRPr="00DC5A43">
        <w:rPr>
          <w:rFonts w:hint="eastAsia"/>
          <w:color w:val="000000" w:themeColor="text1"/>
        </w:rPr>
        <w:t>生活空间，提升居民生活品质，改善生活环境。</w:t>
      </w:r>
    </w:p>
    <w:p w:rsidR="00EB482C" w:rsidRPr="00DC5A43" w:rsidRDefault="00EB482C" w:rsidP="00EB482C">
      <w:pPr>
        <w:rPr>
          <w:b/>
          <w:color w:val="000000" w:themeColor="text1"/>
        </w:rPr>
      </w:pPr>
      <w:bookmarkStart w:id="18" w:name="_Toc170725341"/>
      <w:r w:rsidRPr="00DC5A43">
        <w:rPr>
          <w:rFonts w:hint="eastAsia"/>
          <w:b/>
          <w:color w:val="000000" w:themeColor="text1"/>
        </w:rPr>
        <w:t>2</w:t>
      </w:r>
      <w:r w:rsidRPr="00DC5A43">
        <w:rPr>
          <w:rFonts w:hint="eastAsia"/>
          <w:b/>
          <w:color w:val="000000" w:themeColor="text1"/>
        </w:rPr>
        <w:t>、空间形态引导</w:t>
      </w:r>
      <w:bookmarkEnd w:id="18"/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遵循自然山水</w:t>
      </w:r>
      <w:r w:rsidR="002866B3" w:rsidRPr="00DC5A43">
        <w:rPr>
          <w:rFonts w:hint="eastAsia"/>
          <w:color w:val="000000" w:themeColor="text1"/>
        </w:rPr>
        <w:t>林田</w:t>
      </w:r>
      <w:r w:rsidRPr="00DC5A43">
        <w:rPr>
          <w:rFonts w:hint="eastAsia"/>
          <w:color w:val="000000" w:themeColor="text1"/>
        </w:rPr>
        <w:t>格局，实现建设空间与生态和谐共生，形成“点、线、面”结合的山水空间形态。</w:t>
      </w:r>
    </w:p>
    <w:p w:rsidR="00EB482C" w:rsidRPr="00DC5A43" w:rsidRDefault="00EB482C" w:rsidP="00EB482C">
      <w:pPr>
        <w:rPr>
          <w:b/>
          <w:color w:val="000000" w:themeColor="text1"/>
        </w:rPr>
      </w:pPr>
      <w:bookmarkStart w:id="19" w:name="_Toc170725342"/>
      <w:r w:rsidRPr="00DC5A43">
        <w:rPr>
          <w:rFonts w:hint="eastAsia"/>
          <w:b/>
          <w:color w:val="000000" w:themeColor="text1"/>
        </w:rPr>
        <w:t>3</w:t>
      </w:r>
      <w:r w:rsidRPr="00DC5A43">
        <w:rPr>
          <w:rFonts w:hint="eastAsia"/>
          <w:b/>
          <w:color w:val="000000" w:themeColor="text1"/>
        </w:rPr>
        <w:t>、住房建设和人居环境</w:t>
      </w:r>
      <w:bookmarkEnd w:id="19"/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居住用地要提高土地利用率，力求创造布局合理，生态宜人的生活环境，</w:t>
      </w:r>
      <w:r w:rsidR="002866B3" w:rsidRPr="00DC5A43">
        <w:rPr>
          <w:rFonts w:hint="eastAsia"/>
          <w:color w:val="000000" w:themeColor="text1"/>
        </w:rPr>
        <w:t>传统建筑</w:t>
      </w:r>
      <w:r w:rsidRPr="00DC5A43">
        <w:rPr>
          <w:rFonts w:hint="eastAsia"/>
          <w:color w:val="000000" w:themeColor="text1"/>
        </w:rPr>
        <w:t>或质量较好的建筑应尽量保留。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规划新建住宅以村民</w:t>
      </w:r>
      <w:r w:rsidRPr="00DC5A43">
        <w:rPr>
          <w:color w:val="000000" w:themeColor="text1"/>
        </w:rPr>
        <w:t>自建房</w:t>
      </w:r>
      <w:r w:rsidRPr="00DC5A43">
        <w:rPr>
          <w:rFonts w:hint="eastAsia"/>
          <w:color w:val="000000" w:themeColor="text1"/>
        </w:rPr>
        <w:t>为主，严格</w:t>
      </w:r>
      <w:r w:rsidRPr="00DC5A43">
        <w:rPr>
          <w:color w:val="000000" w:themeColor="text1"/>
        </w:rPr>
        <w:t>落实</w:t>
      </w:r>
      <w:r w:rsidR="00715249" w:rsidRPr="00DC5A43">
        <w:rPr>
          <w:rFonts w:hint="eastAsia"/>
          <w:color w:val="000000" w:themeColor="text1"/>
        </w:rPr>
        <w:t>丰宁满族自</w:t>
      </w:r>
      <w:r w:rsidR="00715249" w:rsidRPr="00DC5A43">
        <w:rPr>
          <w:rFonts w:hint="eastAsia"/>
          <w:color w:val="000000" w:themeColor="text1"/>
        </w:rPr>
        <w:lastRenderedPageBreak/>
        <w:t>治县</w:t>
      </w:r>
      <w:r w:rsidRPr="00DC5A43">
        <w:rPr>
          <w:rFonts w:hint="eastAsia"/>
          <w:color w:val="000000" w:themeColor="text1"/>
        </w:rPr>
        <w:t>农村</w:t>
      </w:r>
      <w:r w:rsidRPr="00DC5A43">
        <w:rPr>
          <w:color w:val="000000" w:themeColor="text1"/>
        </w:rPr>
        <w:t>宅基地审批标准。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4</w:t>
      </w:r>
      <w:r w:rsidRPr="00DC5A43">
        <w:rPr>
          <w:rFonts w:hint="eastAsia"/>
          <w:b/>
          <w:color w:val="000000" w:themeColor="text1"/>
        </w:rPr>
        <w:t>、蓝绿</w:t>
      </w:r>
      <w:r w:rsidRPr="00DC5A43">
        <w:rPr>
          <w:b/>
          <w:color w:val="000000" w:themeColor="text1"/>
        </w:rPr>
        <w:t>空间</w:t>
      </w:r>
      <w:r w:rsidRPr="00DC5A43">
        <w:rPr>
          <w:rFonts w:hint="eastAsia"/>
          <w:b/>
          <w:color w:val="000000" w:themeColor="text1"/>
        </w:rPr>
        <w:t>网络</w:t>
      </w:r>
    </w:p>
    <w:p w:rsidR="00EB482C" w:rsidRPr="00DC5A43" w:rsidRDefault="002866B3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做好乡政府驻地生态空间和生态绿心的有机结合，打造</w:t>
      </w:r>
      <w:r w:rsidR="00B12175" w:rsidRPr="00DC5A43">
        <w:rPr>
          <w:rFonts w:hint="eastAsia"/>
          <w:color w:val="000000" w:themeColor="text1"/>
        </w:rPr>
        <w:t>蓝绿交织的</w:t>
      </w:r>
      <w:r w:rsidRPr="00DC5A43">
        <w:rPr>
          <w:rFonts w:hint="eastAsia"/>
          <w:color w:val="000000" w:themeColor="text1"/>
        </w:rPr>
        <w:t>蓝绿网络格局</w:t>
      </w:r>
      <w:r w:rsidR="00EB482C" w:rsidRPr="00DC5A43">
        <w:rPr>
          <w:rFonts w:hint="eastAsia"/>
          <w:color w:val="000000" w:themeColor="text1"/>
        </w:rPr>
        <w:t>。</w:t>
      </w:r>
    </w:p>
    <w:p w:rsidR="00EB482C" w:rsidRPr="00DC5A43" w:rsidRDefault="00015E23" w:rsidP="00EB482C">
      <w:pPr>
        <w:rPr>
          <w:b/>
          <w:color w:val="000000" w:themeColor="text1"/>
        </w:rPr>
      </w:pPr>
      <w:bookmarkStart w:id="20" w:name="_Toc170725344"/>
      <w:r w:rsidRPr="00DC5A43">
        <w:rPr>
          <w:b/>
          <w:color w:val="000000" w:themeColor="text1"/>
        </w:rPr>
        <w:t>5</w:t>
      </w:r>
      <w:r w:rsidR="00EB482C" w:rsidRPr="00DC5A43">
        <w:rPr>
          <w:rFonts w:hint="eastAsia"/>
          <w:b/>
          <w:color w:val="000000" w:themeColor="text1"/>
        </w:rPr>
        <w:t>、公共服务设施</w:t>
      </w:r>
      <w:bookmarkEnd w:id="20"/>
      <w:r w:rsidR="00EB482C" w:rsidRPr="00DC5A43">
        <w:rPr>
          <w:rFonts w:hint="eastAsia"/>
          <w:b/>
          <w:color w:val="000000" w:themeColor="text1"/>
        </w:rPr>
        <w:t>规划</w:t>
      </w:r>
    </w:p>
    <w:p w:rsidR="00EB482C" w:rsidRPr="00DC5A43" w:rsidRDefault="00EB482C" w:rsidP="00EB482C">
      <w:pPr>
        <w:ind w:firstLine="640"/>
        <w:rPr>
          <w:rFonts w:eastAsia="PMingLiU"/>
          <w:lang w:eastAsia="zh-TW"/>
        </w:rPr>
      </w:pPr>
      <w:r w:rsidRPr="00DC5A43">
        <w:rPr>
          <w:rFonts w:hint="eastAsia"/>
          <w:lang w:eastAsia="zh-TW"/>
        </w:rPr>
        <w:t>乡政府驻地构建“乡级—村级”两级公共服务</w:t>
      </w:r>
      <w:r w:rsidRPr="00DC5A43">
        <w:rPr>
          <w:rFonts w:hint="eastAsia"/>
        </w:rPr>
        <w:t>设施</w:t>
      </w:r>
      <w:r w:rsidRPr="00DC5A43">
        <w:rPr>
          <w:rFonts w:hint="eastAsia"/>
          <w:lang w:eastAsia="zh-TW"/>
        </w:rPr>
        <w:t>体系。</w:t>
      </w:r>
    </w:p>
    <w:p w:rsidR="00EB482C" w:rsidRPr="00DC5A43" w:rsidRDefault="00EB482C" w:rsidP="00EB482C">
      <w:pPr>
        <w:rPr>
          <w:b/>
          <w:color w:val="000000" w:themeColor="text1"/>
        </w:rPr>
      </w:pPr>
      <w:bookmarkStart w:id="21" w:name="_Toc164957425"/>
      <w:bookmarkStart w:id="22" w:name="_Toc167719994"/>
      <w:r w:rsidRPr="00DC5A43">
        <w:rPr>
          <w:rFonts w:hint="eastAsia"/>
          <w:b/>
          <w:color w:val="000000" w:themeColor="text1"/>
        </w:rPr>
        <w:t>九、</w:t>
      </w:r>
      <w:r w:rsidRPr="00DC5A43">
        <w:rPr>
          <w:b/>
          <w:color w:val="000000" w:themeColor="text1"/>
        </w:rPr>
        <w:t>基础设施支撑体系</w:t>
      </w:r>
      <w:bookmarkEnd w:id="21"/>
      <w:bookmarkEnd w:id="22"/>
    </w:p>
    <w:p w:rsidR="00EB482C" w:rsidRPr="00DC5A43" w:rsidRDefault="00EB482C" w:rsidP="00EB482C">
      <w:pPr>
        <w:rPr>
          <w:b/>
          <w:color w:val="000000" w:themeColor="text1"/>
        </w:rPr>
      </w:pPr>
      <w:bookmarkStart w:id="23" w:name="_Toc167719995"/>
      <w:bookmarkStart w:id="24" w:name="_Toc164957426"/>
      <w:r w:rsidRPr="00DC5A43">
        <w:rPr>
          <w:b/>
          <w:color w:val="000000" w:themeColor="text1"/>
        </w:rPr>
        <w:t>1</w:t>
      </w:r>
      <w:r w:rsidRPr="00DC5A43">
        <w:rPr>
          <w:rFonts w:hint="eastAsia"/>
          <w:b/>
          <w:color w:val="000000" w:themeColor="text1"/>
        </w:rPr>
        <w:t>、</w:t>
      </w:r>
      <w:bookmarkEnd w:id="23"/>
      <w:bookmarkEnd w:id="24"/>
      <w:r w:rsidR="0066458E" w:rsidRPr="00DC5A43">
        <w:rPr>
          <w:rFonts w:hint="eastAsia"/>
          <w:b/>
          <w:color w:val="000000" w:themeColor="text1"/>
        </w:rPr>
        <w:t>道路交通规划</w:t>
      </w:r>
    </w:p>
    <w:p w:rsidR="00EB482C" w:rsidRPr="00DC5A43" w:rsidRDefault="00EB482C" w:rsidP="00B12175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贯彻落实</w:t>
      </w:r>
      <w:r w:rsidR="00715249" w:rsidRPr="00DC5A43">
        <w:rPr>
          <w:rFonts w:hint="eastAsia"/>
          <w:color w:val="000000" w:themeColor="text1"/>
        </w:rPr>
        <w:t>丰宁满族自治县</w:t>
      </w:r>
      <w:r w:rsidR="00B12175" w:rsidRPr="00DC5A43">
        <w:rPr>
          <w:rFonts w:hint="eastAsia"/>
          <w:color w:val="000000" w:themeColor="text1"/>
        </w:rPr>
        <w:t>建设多维多向联系通道，进一步融入京津冀协同发展，完善城乡道路交通系统，提高全域道路可达性的战略部署</w:t>
      </w:r>
      <w:r w:rsidRPr="00DC5A43">
        <w:rPr>
          <w:rFonts w:hint="eastAsia"/>
          <w:color w:val="000000" w:themeColor="text1"/>
        </w:rPr>
        <w:t>，积极</w:t>
      </w:r>
      <w:r w:rsidRPr="00DC5A43">
        <w:rPr>
          <w:color w:val="000000" w:themeColor="text1"/>
        </w:rPr>
        <w:t>推进</w:t>
      </w:r>
      <w:r w:rsidR="00B12175" w:rsidRPr="00DC5A43">
        <w:rPr>
          <w:rFonts w:hint="eastAsia"/>
          <w:color w:val="000000" w:themeColor="text1"/>
        </w:rPr>
        <w:t>省道</w:t>
      </w:r>
      <w:r w:rsidR="00B12175" w:rsidRPr="00DC5A43">
        <w:rPr>
          <w:rFonts w:hint="eastAsia"/>
          <w:color w:val="000000" w:themeColor="text1"/>
        </w:rPr>
        <w:t>S223</w:t>
      </w:r>
      <w:r w:rsidR="00B12175" w:rsidRPr="00DC5A43">
        <w:rPr>
          <w:rFonts w:hint="eastAsia"/>
          <w:color w:val="000000" w:themeColor="text1"/>
        </w:rPr>
        <w:t>凤山至丰</w:t>
      </w:r>
      <w:proofErr w:type="gramStart"/>
      <w:r w:rsidR="00B12175" w:rsidRPr="00DC5A43">
        <w:rPr>
          <w:rFonts w:hint="eastAsia"/>
          <w:color w:val="000000" w:themeColor="text1"/>
        </w:rPr>
        <w:t>滦</w:t>
      </w:r>
      <w:proofErr w:type="gramEnd"/>
      <w:r w:rsidR="00B12175" w:rsidRPr="00DC5A43">
        <w:rPr>
          <w:rFonts w:hint="eastAsia"/>
          <w:color w:val="000000" w:themeColor="text1"/>
        </w:rPr>
        <w:t>界段一级公路改建工程</w:t>
      </w:r>
      <w:r w:rsidRPr="00DC5A43">
        <w:rPr>
          <w:rFonts w:hint="eastAsia"/>
          <w:color w:val="000000" w:themeColor="text1"/>
        </w:rPr>
        <w:t>项目落位，逐步</w:t>
      </w:r>
      <w:r w:rsidRPr="00DC5A43">
        <w:rPr>
          <w:color w:val="000000" w:themeColor="text1"/>
        </w:rPr>
        <w:t>推进</w:t>
      </w:r>
      <w:r w:rsidRPr="00DC5A43">
        <w:rPr>
          <w:rFonts w:hint="eastAsia"/>
          <w:color w:val="000000" w:themeColor="text1"/>
        </w:rPr>
        <w:t>现状村村通道路改造</w:t>
      </w:r>
      <w:r w:rsidRPr="00DC5A43">
        <w:rPr>
          <w:color w:val="000000" w:themeColor="text1"/>
        </w:rPr>
        <w:t>提升</w:t>
      </w:r>
      <w:r w:rsidRPr="00DC5A43">
        <w:rPr>
          <w:rFonts w:hint="eastAsia"/>
          <w:color w:val="000000" w:themeColor="text1"/>
        </w:rPr>
        <w:t>。</w:t>
      </w:r>
      <w:r w:rsidR="002866B3" w:rsidRPr="00DC5A43">
        <w:rPr>
          <w:rFonts w:hint="eastAsia"/>
          <w:color w:val="000000" w:themeColor="text1"/>
        </w:rPr>
        <w:t>构建“一横、一纵、多支”的交通网络格局</w:t>
      </w:r>
      <w:r w:rsidRPr="00DC5A43">
        <w:rPr>
          <w:rFonts w:hint="eastAsia"/>
          <w:color w:val="000000" w:themeColor="text1"/>
        </w:rPr>
        <w:t>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2</w:t>
      </w:r>
      <w:r w:rsidRPr="00DC5A43">
        <w:rPr>
          <w:rFonts w:hint="eastAsia"/>
          <w:b/>
          <w:color w:val="000000" w:themeColor="text1"/>
        </w:rPr>
        <w:t>、</w:t>
      </w:r>
      <w:r w:rsidR="004D67A5" w:rsidRPr="00DC5A43">
        <w:rPr>
          <w:rFonts w:hint="eastAsia"/>
          <w:b/>
          <w:color w:val="000000" w:themeColor="text1"/>
        </w:rPr>
        <w:t>给水工程</w:t>
      </w:r>
    </w:p>
    <w:p w:rsidR="00EB482C" w:rsidRPr="00DC5A43" w:rsidRDefault="00EB482C" w:rsidP="00EB482C">
      <w:pPr>
        <w:ind w:firstLine="640"/>
        <w:rPr>
          <w:rFonts w:cs="Times New Roman"/>
          <w:color w:val="000000" w:themeColor="text1"/>
        </w:rPr>
      </w:pPr>
      <w:r w:rsidRPr="00DC5A43">
        <w:rPr>
          <w:rFonts w:cs="Times New Roman" w:hint="eastAsia"/>
          <w:color w:val="000000" w:themeColor="text1"/>
        </w:rPr>
        <w:t>规划乡政府驻地</w:t>
      </w:r>
      <w:r w:rsidRPr="00DC5A43">
        <w:rPr>
          <w:rFonts w:cs="Times New Roman"/>
          <w:color w:val="000000" w:themeColor="text1"/>
        </w:rPr>
        <w:t>采用集中供水</w:t>
      </w:r>
      <w:r w:rsidRPr="00DC5A43">
        <w:rPr>
          <w:rFonts w:cs="Times New Roman" w:hint="eastAsia"/>
          <w:color w:val="000000" w:themeColor="text1"/>
        </w:rPr>
        <w:t>方式</w:t>
      </w:r>
      <w:r w:rsidRPr="00DC5A43">
        <w:rPr>
          <w:rFonts w:cs="Times New Roman"/>
          <w:color w:val="000000" w:themeColor="text1"/>
        </w:rPr>
        <w:t>，</w:t>
      </w:r>
      <w:r w:rsidRPr="00DC5A43">
        <w:rPr>
          <w:rFonts w:cs="Times New Roman" w:hint="eastAsia"/>
          <w:color w:val="000000" w:themeColor="text1"/>
        </w:rPr>
        <w:t>集中</w:t>
      </w:r>
      <w:r w:rsidRPr="00DC5A43">
        <w:rPr>
          <w:rFonts w:cs="Times New Roman"/>
          <w:color w:val="000000" w:themeColor="text1"/>
        </w:rPr>
        <w:t>供水普及率达到</w:t>
      </w:r>
      <w:r w:rsidRPr="00DC5A43">
        <w:rPr>
          <w:rFonts w:cs="Times New Roman"/>
          <w:color w:val="000000" w:themeColor="text1"/>
        </w:rPr>
        <w:t>95%</w:t>
      </w:r>
      <w:r w:rsidRPr="00DC5A43">
        <w:rPr>
          <w:rFonts w:cs="Times New Roman"/>
          <w:color w:val="000000" w:themeColor="text1"/>
        </w:rPr>
        <w:t>以上</w:t>
      </w:r>
      <w:r w:rsidRPr="00DC5A43">
        <w:rPr>
          <w:rFonts w:cs="Times New Roman" w:hint="eastAsia"/>
          <w:color w:val="000000" w:themeColor="text1"/>
        </w:rPr>
        <w:t>；</w:t>
      </w:r>
      <w:r w:rsidRPr="00DC5A43">
        <w:rPr>
          <w:rFonts w:cs="Times New Roman"/>
          <w:color w:val="000000" w:themeColor="text1"/>
        </w:rPr>
        <w:t>其他村庄以自然村为供水单元，实施集中供水</w:t>
      </w:r>
      <w:r w:rsidR="002E4268" w:rsidRPr="00DC5A43">
        <w:rPr>
          <w:rFonts w:cs="Times New Roman" w:hint="eastAsia"/>
          <w:color w:val="000000" w:themeColor="text1"/>
        </w:rPr>
        <w:t>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2</w:t>
      </w:r>
      <w:r w:rsidRPr="00DC5A43">
        <w:rPr>
          <w:rFonts w:hint="eastAsia"/>
          <w:b/>
          <w:color w:val="000000" w:themeColor="text1"/>
        </w:rPr>
        <w:t>、</w:t>
      </w:r>
      <w:r w:rsidR="004D67A5" w:rsidRPr="00DC5A43">
        <w:rPr>
          <w:rFonts w:hint="eastAsia"/>
          <w:b/>
          <w:color w:val="000000" w:themeColor="text1"/>
        </w:rPr>
        <w:t>排水工程</w:t>
      </w:r>
    </w:p>
    <w:p w:rsidR="00EB482C" w:rsidRPr="00DC5A43" w:rsidRDefault="00D03DE5" w:rsidP="00A37132">
      <w:pPr>
        <w:ind w:firstLine="640"/>
        <w:rPr>
          <w:rFonts w:cs="Times New Roman"/>
          <w:color w:val="000000" w:themeColor="text1"/>
        </w:rPr>
      </w:pPr>
      <w:r w:rsidRPr="00DC5A43">
        <w:rPr>
          <w:rFonts w:cs="Times New Roman" w:hint="eastAsia"/>
          <w:color w:val="000000" w:themeColor="text1"/>
        </w:rPr>
        <w:t>乡政府驻地、中心村及有条件的居民点采用雨污分流制，其他居民点采用雨污合流制。规划于乡政府驻地西南侧新建污水处理厂，处理乡政府驻地生活污水。大于</w:t>
      </w:r>
      <w:r w:rsidRPr="00DC5A43">
        <w:rPr>
          <w:rFonts w:cs="Times New Roman" w:hint="eastAsia"/>
          <w:color w:val="000000" w:themeColor="text1"/>
        </w:rPr>
        <w:t>100</w:t>
      </w:r>
      <w:r w:rsidRPr="00DC5A43">
        <w:rPr>
          <w:rFonts w:cs="Times New Roman" w:hint="eastAsia"/>
          <w:color w:val="000000" w:themeColor="text1"/>
        </w:rPr>
        <w:t>户的自然村建设小型集中污水处理设施。小于</w:t>
      </w:r>
      <w:r w:rsidRPr="00DC5A43">
        <w:rPr>
          <w:rFonts w:cs="Times New Roman" w:hint="eastAsia"/>
          <w:color w:val="000000" w:themeColor="text1"/>
        </w:rPr>
        <w:t>100</w:t>
      </w:r>
      <w:r w:rsidRPr="00DC5A43">
        <w:rPr>
          <w:rFonts w:cs="Times New Roman" w:hint="eastAsia"/>
          <w:color w:val="000000" w:themeColor="text1"/>
        </w:rPr>
        <w:t>户或居住较为分散</w:t>
      </w:r>
      <w:r w:rsidRPr="00DC5A43">
        <w:rPr>
          <w:rFonts w:cs="Times New Roman" w:hint="eastAsia"/>
          <w:color w:val="000000" w:themeColor="text1"/>
        </w:rPr>
        <w:lastRenderedPageBreak/>
        <w:t>的自然村采用庭院式污水处理设施、多户联建污水处理设施等多种方式保障生活污水无害化处理</w:t>
      </w:r>
      <w:r w:rsidR="00EB482C" w:rsidRPr="00DC5A43">
        <w:rPr>
          <w:rFonts w:cs="Times New Roman"/>
          <w:color w:val="000000" w:themeColor="text1"/>
        </w:rPr>
        <w:t>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3</w:t>
      </w:r>
      <w:r w:rsidRPr="00DC5A43">
        <w:rPr>
          <w:rFonts w:hint="eastAsia"/>
          <w:b/>
          <w:color w:val="000000" w:themeColor="text1"/>
        </w:rPr>
        <w:t>、</w:t>
      </w:r>
      <w:r w:rsidR="004D67A5" w:rsidRPr="00DC5A43">
        <w:rPr>
          <w:rFonts w:hint="eastAsia"/>
          <w:b/>
          <w:color w:val="000000" w:themeColor="text1"/>
        </w:rPr>
        <w:t>电力工程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推进配电网建设改造升级。改造提升村庄现有生活变压器，提高户均配变容量到四千伏安以上，满足农村地区生活改善需求及电能替代、新能源汽车普及、清洁能源接入等经济发展需求。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4</w:t>
      </w:r>
      <w:r w:rsidRPr="00DC5A43">
        <w:rPr>
          <w:rFonts w:hint="eastAsia"/>
          <w:b/>
          <w:color w:val="000000" w:themeColor="text1"/>
        </w:rPr>
        <w:t>、</w:t>
      </w:r>
      <w:r w:rsidR="004D67A5" w:rsidRPr="00DC5A43">
        <w:rPr>
          <w:rFonts w:hint="eastAsia"/>
          <w:b/>
          <w:color w:val="000000" w:themeColor="text1"/>
        </w:rPr>
        <w:t>通信工程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保留乡政府驻地邮政网点，鼓励其他村庄结合便民商店等设施建设邮政服务网点。规划结合村委会、邻里驿站或便民商店等设施建设电</w:t>
      </w:r>
      <w:proofErr w:type="gramStart"/>
      <w:r w:rsidRPr="00DC5A43">
        <w:rPr>
          <w:rFonts w:hint="eastAsia"/>
          <w:color w:val="000000" w:themeColor="text1"/>
        </w:rPr>
        <w:t>商服务</w:t>
      </w:r>
      <w:proofErr w:type="gramEnd"/>
      <w:r w:rsidRPr="00DC5A43">
        <w:rPr>
          <w:rFonts w:hint="eastAsia"/>
          <w:color w:val="000000" w:themeColor="text1"/>
        </w:rPr>
        <w:t>网点。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5</w:t>
      </w:r>
      <w:r w:rsidRPr="00DC5A43">
        <w:rPr>
          <w:rFonts w:hint="eastAsia"/>
          <w:b/>
          <w:color w:val="000000" w:themeColor="text1"/>
        </w:rPr>
        <w:t>、</w:t>
      </w:r>
      <w:r w:rsidR="004D67A5" w:rsidRPr="00DC5A43">
        <w:rPr>
          <w:rFonts w:hint="eastAsia"/>
          <w:b/>
          <w:color w:val="000000" w:themeColor="text1"/>
        </w:rPr>
        <w:t>供热工程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积极研究探索清洁能源供暖，争取建设“光伏</w:t>
      </w:r>
      <w:r w:rsidRPr="00DC5A43">
        <w:rPr>
          <w:rFonts w:hint="eastAsia"/>
          <w:color w:val="000000" w:themeColor="text1"/>
        </w:rPr>
        <w:t>+</w:t>
      </w:r>
      <w:r w:rsidRPr="00DC5A43">
        <w:rPr>
          <w:rFonts w:hint="eastAsia"/>
          <w:color w:val="000000" w:themeColor="text1"/>
        </w:rPr>
        <w:t>电采暖”“光热</w:t>
      </w:r>
      <w:r w:rsidRPr="00DC5A43">
        <w:rPr>
          <w:rFonts w:hint="eastAsia"/>
          <w:color w:val="000000" w:themeColor="text1"/>
        </w:rPr>
        <w:t>+</w:t>
      </w:r>
      <w:r w:rsidRPr="00DC5A43">
        <w:rPr>
          <w:rFonts w:hint="eastAsia"/>
          <w:color w:val="000000" w:themeColor="text1"/>
        </w:rPr>
        <w:t>电采暖”及多能互补分布式供热取暖试点项目，探索利用低谷富余电实施储能供暖，积极推进农村地区可再生能源建筑的应用，利用浅层地能热泵或建设太阳房的方式采暖供暖，加强乡村</w:t>
      </w:r>
      <w:proofErr w:type="gramStart"/>
      <w:r w:rsidRPr="00DC5A43">
        <w:rPr>
          <w:rFonts w:hint="eastAsia"/>
          <w:color w:val="000000" w:themeColor="text1"/>
        </w:rPr>
        <w:t>煤改电、煤改</w:t>
      </w:r>
      <w:proofErr w:type="gramEnd"/>
      <w:r w:rsidRPr="00DC5A43">
        <w:rPr>
          <w:rFonts w:hint="eastAsia"/>
          <w:color w:val="000000" w:themeColor="text1"/>
        </w:rPr>
        <w:t>气力度。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6</w:t>
      </w:r>
      <w:r w:rsidRPr="00DC5A43">
        <w:rPr>
          <w:rFonts w:hint="eastAsia"/>
          <w:b/>
          <w:color w:val="000000" w:themeColor="text1"/>
        </w:rPr>
        <w:t>、</w:t>
      </w:r>
      <w:r w:rsidR="004D67A5" w:rsidRPr="00DC5A43">
        <w:rPr>
          <w:rFonts w:hint="eastAsia"/>
          <w:b/>
          <w:color w:val="000000" w:themeColor="text1"/>
        </w:rPr>
        <w:t>环卫工程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健全农村生活垃圾收运和处置体系，巩固“户分类</w:t>
      </w:r>
      <w:r w:rsidRPr="00DC5A43">
        <w:rPr>
          <w:rFonts w:hint="eastAsia"/>
          <w:color w:val="000000" w:themeColor="text1"/>
        </w:rPr>
        <w:t>-</w:t>
      </w:r>
      <w:r w:rsidRPr="00DC5A43">
        <w:rPr>
          <w:rFonts w:hint="eastAsia"/>
          <w:color w:val="000000" w:themeColor="text1"/>
        </w:rPr>
        <w:t>村收集</w:t>
      </w:r>
      <w:r w:rsidRPr="00DC5A43">
        <w:rPr>
          <w:rFonts w:hint="eastAsia"/>
          <w:color w:val="000000" w:themeColor="text1"/>
        </w:rPr>
        <w:t>-</w:t>
      </w:r>
      <w:r w:rsidRPr="00DC5A43">
        <w:rPr>
          <w:rFonts w:hint="eastAsia"/>
          <w:color w:val="000000" w:themeColor="text1"/>
        </w:rPr>
        <w:t>乡转运</w:t>
      </w:r>
      <w:r w:rsidRPr="00DC5A43">
        <w:rPr>
          <w:rFonts w:hint="eastAsia"/>
          <w:color w:val="000000" w:themeColor="text1"/>
        </w:rPr>
        <w:t>-</w:t>
      </w:r>
      <w:r w:rsidRPr="00DC5A43">
        <w:rPr>
          <w:rFonts w:hint="eastAsia"/>
          <w:color w:val="000000" w:themeColor="text1"/>
        </w:rPr>
        <w:t>县处理”的运行模式，至</w:t>
      </w:r>
      <w:r w:rsidRPr="00DC5A43">
        <w:rPr>
          <w:rFonts w:hint="eastAsia"/>
          <w:color w:val="000000" w:themeColor="text1"/>
        </w:rPr>
        <w:t>2</w:t>
      </w:r>
      <w:r w:rsidRPr="00DC5A43">
        <w:rPr>
          <w:color w:val="000000" w:themeColor="text1"/>
        </w:rPr>
        <w:t>035</w:t>
      </w:r>
      <w:r w:rsidRPr="00DC5A43">
        <w:rPr>
          <w:rFonts w:hint="eastAsia"/>
          <w:color w:val="000000" w:themeColor="text1"/>
        </w:rPr>
        <w:t>年，生活垃圾无害化处理率达到</w:t>
      </w:r>
      <w:r w:rsidRPr="00DC5A43">
        <w:rPr>
          <w:rFonts w:hint="eastAsia"/>
          <w:color w:val="000000" w:themeColor="text1"/>
        </w:rPr>
        <w:t>100%</w:t>
      </w:r>
      <w:r w:rsidRPr="00DC5A43">
        <w:rPr>
          <w:rFonts w:hint="eastAsia"/>
          <w:color w:val="000000" w:themeColor="text1"/>
        </w:rPr>
        <w:t>。</w:t>
      </w:r>
      <w:r w:rsidRPr="00DC5A43">
        <w:rPr>
          <w:rFonts w:cs="Times New Roman" w:hint="eastAsia"/>
          <w:color w:val="000000" w:themeColor="text1"/>
        </w:rPr>
        <w:t>积极推进</w:t>
      </w:r>
      <w:r w:rsidRPr="00DC5A43">
        <w:rPr>
          <w:rFonts w:cs="Times New Roman"/>
          <w:color w:val="000000" w:themeColor="text1"/>
        </w:rPr>
        <w:t>村庄公厕、旅游公厕建设，</w:t>
      </w:r>
      <w:proofErr w:type="gramStart"/>
      <w:r w:rsidRPr="00DC5A43">
        <w:rPr>
          <w:rFonts w:cs="Times New Roman"/>
          <w:color w:val="000000" w:themeColor="text1"/>
        </w:rPr>
        <w:t>推动户厕改造</w:t>
      </w:r>
      <w:proofErr w:type="gramEnd"/>
      <w:r w:rsidRPr="00DC5A43">
        <w:rPr>
          <w:rFonts w:cs="Times New Roman"/>
          <w:color w:val="000000" w:themeColor="text1"/>
        </w:rPr>
        <w:t>全覆盖</w:t>
      </w:r>
      <w:r w:rsidRPr="00DC5A43">
        <w:rPr>
          <w:rFonts w:cs="Times New Roman" w:hint="eastAsia"/>
          <w:color w:val="000000" w:themeColor="text1"/>
        </w:rPr>
        <w:t>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lastRenderedPageBreak/>
        <w:t>十、安全防灾体系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1</w:t>
      </w:r>
      <w:r w:rsidRPr="00DC5A43">
        <w:rPr>
          <w:rFonts w:hint="eastAsia"/>
          <w:b/>
          <w:color w:val="000000" w:themeColor="text1"/>
        </w:rPr>
        <w:t>、</w:t>
      </w:r>
      <w:r w:rsidR="004D67A5" w:rsidRPr="00DC5A43">
        <w:rPr>
          <w:rFonts w:hint="eastAsia"/>
          <w:b/>
          <w:color w:val="000000" w:themeColor="text1"/>
        </w:rPr>
        <w:t>防洪排涝工程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落实</w:t>
      </w:r>
      <w:r w:rsidRPr="00DC5A43">
        <w:rPr>
          <w:color w:val="000000" w:themeColor="text1"/>
        </w:rPr>
        <w:t>上位规划</w:t>
      </w:r>
      <w:r w:rsidRPr="00DC5A43">
        <w:rPr>
          <w:rFonts w:hint="eastAsia"/>
          <w:color w:val="000000" w:themeColor="text1"/>
        </w:rPr>
        <w:t>确定</w:t>
      </w:r>
      <w:r w:rsidRPr="00DC5A43">
        <w:rPr>
          <w:color w:val="000000" w:themeColor="text1"/>
        </w:rPr>
        <w:t>的</w:t>
      </w:r>
      <w:r w:rsidRPr="00DC5A43">
        <w:rPr>
          <w:rFonts w:hint="eastAsia"/>
          <w:color w:val="000000" w:themeColor="text1"/>
        </w:rPr>
        <w:t>洪涝风险控制线，加强洪涝风险控制线管控。</w:t>
      </w:r>
      <w:r w:rsidR="00A37132" w:rsidRPr="00DC5A43">
        <w:rPr>
          <w:rFonts w:hint="eastAsia"/>
          <w:color w:val="000000" w:themeColor="text1"/>
        </w:rPr>
        <w:t>主要行洪河道管理范围由水</w:t>
      </w:r>
      <w:proofErr w:type="gramStart"/>
      <w:r w:rsidR="00A37132" w:rsidRPr="00DC5A43">
        <w:rPr>
          <w:rFonts w:hint="eastAsia"/>
          <w:color w:val="000000" w:themeColor="text1"/>
        </w:rPr>
        <w:t>务</w:t>
      </w:r>
      <w:proofErr w:type="gramEnd"/>
      <w:r w:rsidR="00A37132" w:rsidRPr="00DC5A43">
        <w:rPr>
          <w:rFonts w:hint="eastAsia"/>
          <w:color w:val="000000" w:themeColor="text1"/>
        </w:rPr>
        <w:t>部门依据相关法律法规和行业技术规范予以划定。禁止占用河道建设碍洪构筑物。加强防洪预测、预警通信、指挥系统的建设，完善防洪应急措施</w:t>
      </w:r>
      <w:r w:rsidRPr="00DC5A43">
        <w:rPr>
          <w:rFonts w:hint="eastAsia"/>
          <w:color w:val="000000" w:themeColor="text1"/>
        </w:rPr>
        <w:t>。规划</w:t>
      </w:r>
      <w:r w:rsidR="00D03DE5" w:rsidRPr="00DC5A43">
        <w:rPr>
          <w:rFonts w:hint="eastAsia"/>
          <w:color w:val="000000" w:themeColor="text1"/>
        </w:rPr>
        <w:t>石人沟河、凌营河、木匠营河干流（临居民点段）按照重现期</w:t>
      </w:r>
      <w:r w:rsidR="00D03DE5" w:rsidRPr="00DC5A43">
        <w:rPr>
          <w:rFonts w:hint="eastAsia"/>
          <w:color w:val="000000" w:themeColor="text1"/>
        </w:rPr>
        <w:t>20</w:t>
      </w:r>
      <w:r w:rsidR="00D03DE5" w:rsidRPr="00DC5A43">
        <w:rPr>
          <w:rFonts w:hint="eastAsia"/>
          <w:color w:val="000000" w:themeColor="text1"/>
        </w:rPr>
        <w:t>年一遇防洪标准进行设防。其他居民点及重要旅游景点集聚区域、农业聚集区、石人沟河、凌营河、木匠营河支流防洪标准为</w:t>
      </w:r>
      <w:r w:rsidR="00D03DE5" w:rsidRPr="00DC5A43">
        <w:rPr>
          <w:rFonts w:hint="eastAsia"/>
          <w:color w:val="000000" w:themeColor="text1"/>
        </w:rPr>
        <w:t>10</w:t>
      </w:r>
      <w:r w:rsidR="00D03DE5" w:rsidRPr="00DC5A43">
        <w:rPr>
          <w:rFonts w:hint="eastAsia"/>
          <w:color w:val="000000" w:themeColor="text1"/>
        </w:rPr>
        <w:t>年一遇</w:t>
      </w:r>
      <w:proofErr w:type="gramStart"/>
      <w:r w:rsidR="00D03DE5" w:rsidRPr="00DC5A43">
        <w:rPr>
          <w:rFonts w:hint="eastAsia"/>
          <w:color w:val="000000" w:themeColor="text1"/>
        </w:rPr>
        <w:t>。</w:t>
      </w:r>
      <w:proofErr w:type="gramEnd"/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2</w:t>
      </w:r>
      <w:r w:rsidRPr="00DC5A43">
        <w:rPr>
          <w:rFonts w:hint="eastAsia"/>
          <w:b/>
          <w:color w:val="000000" w:themeColor="text1"/>
        </w:rPr>
        <w:t>、</w:t>
      </w:r>
      <w:r w:rsidR="004D67A5" w:rsidRPr="00DC5A43">
        <w:rPr>
          <w:rFonts w:hint="eastAsia"/>
          <w:b/>
          <w:color w:val="000000" w:themeColor="text1"/>
        </w:rPr>
        <w:t>抗震工程</w:t>
      </w:r>
    </w:p>
    <w:p w:rsidR="00EB482C" w:rsidRPr="00DC5A43" w:rsidRDefault="00715249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石人沟</w:t>
      </w:r>
      <w:proofErr w:type="gramStart"/>
      <w:r w:rsidRPr="00DC5A43">
        <w:rPr>
          <w:rFonts w:hint="eastAsia"/>
          <w:color w:val="000000" w:themeColor="text1"/>
        </w:rPr>
        <w:t>乡</w:t>
      </w:r>
      <w:r w:rsidR="00EB482C" w:rsidRPr="00DC5A43">
        <w:rPr>
          <w:color w:val="000000" w:themeColor="text1"/>
        </w:rPr>
        <w:t>按照</w:t>
      </w:r>
      <w:r w:rsidR="00EB482C" w:rsidRPr="00DC5A43">
        <w:rPr>
          <w:rFonts w:hint="eastAsia"/>
          <w:color w:val="000000" w:themeColor="text1"/>
        </w:rPr>
        <w:t>地</w:t>
      </w:r>
      <w:proofErr w:type="gramEnd"/>
      <w:r w:rsidR="00EB482C" w:rsidRPr="00DC5A43">
        <w:rPr>
          <w:rFonts w:hint="eastAsia"/>
          <w:color w:val="000000" w:themeColor="text1"/>
        </w:rPr>
        <w:t>震动峰值加速度</w:t>
      </w:r>
      <w:r w:rsidR="00EB482C" w:rsidRPr="00DC5A43">
        <w:rPr>
          <w:rFonts w:hint="eastAsia"/>
          <w:color w:val="000000" w:themeColor="text1"/>
        </w:rPr>
        <w:t>0.05g</w:t>
      </w:r>
      <w:r w:rsidR="00EB482C" w:rsidRPr="00DC5A43">
        <w:rPr>
          <w:rFonts w:hint="eastAsia"/>
          <w:color w:val="000000" w:themeColor="text1"/>
        </w:rPr>
        <w:t>，相当于地震基本烈度</w:t>
      </w:r>
      <w:r w:rsidR="00B96312" w:rsidRPr="00DC5A43">
        <w:rPr>
          <w:rFonts w:hint="eastAsia"/>
          <w:color w:val="000000" w:themeColor="text1"/>
        </w:rPr>
        <w:t>Ⅵ</w:t>
      </w:r>
      <w:r w:rsidR="00EB482C" w:rsidRPr="00DC5A43">
        <w:rPr>
          <w:rFonts w:hint="eastAsia"/>
          <w:color w:val="000000" w:themeColor="text1"/>
        </w:rPr>
        <w:t>度设防。科学优化建设工程选址，按照有关标准和规范进行地震活动断层避让。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3</w:t>
      </w:r>
      <w:r w:rsidRPr="00DC5A43">
        <w:rPr>
          <w:rFonts w:hint="eastAsia"/>
          <w:b/>
          <w:color w:val="000000" w:themeColor="text1"/>
        </w:rPr>
        <w:t>、</w:t>
      </w:r>
      <w:r w:rsidR="004D67A5" w:rsidRPr="00DC5A43">
        <w:rPr>
          <w:rFonts w:hint="eastAsia"/>
          <w:b/>
          <w:color w:val="000000" w:themeColor="text1"/>
        </w:rPr>
        <w:t>消防工程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规划</w:t>
      </w:r>
      <w:r w:rsidRPr="00DC5A43">
        <w:rPr>
          <w:color w:val="000000" w:themeColor="text1"/>
        </w:rPr>
        <w:t>在乡政府驻地新建</w:t>
      </w:r>
      <w:r w:rsidRPr="00DC5A43">
        <w:rPr>
          <w:rFonts w:hint="eastAsia"/>
          <w:color w:val="000000" w:themeColor="text1"/>
        </w:rPr>
        <w:t>乡镇</w:t>
      </w:r>
      <w:r w:rsidRPr="00DC5A43">
        <w:rPr>
          <w:color w:val="000000" w:themeColor="text1"/>
        </w:rPr>
        <w:t>志愿消防队，</w:t>
      </w:r>
      <w:r w:rsidRPr="00DC5A43">
        <w:rPr>
          <w:rFonts w:cs="Times New Roman"/>
          <w:color w:val="000000" w:themeColor="text1"/>
        </w:rPr>
        <w:t>在县消防大队管理与</w:t>
      </w:r>
      <w:r w:rsidRPr="00DC5A43">
        <w:rPr>
          <w:rFonts w:cs="Times New Roman" w:hint="eastAsia"/>
          <w:color w:val="000000" w:themeColor="text1"/>
        </w:rPr>
        <w:t>乡</w:t>
      </w:r>
      <w:r w:rsidRPr="00DC5A43">
        <w:rPr>
          <w:rFonts w:cs="Times New Roman"/>
          <w:color w:val="000000" w:themeColor="text1"/>
        </w:rPr>
        <w:t>政府统筹下</w:t>
      </w:r>
      <w:r w:rsidRPr="00DC5A43">
        <w:rPr>
          <w:rFonts w:cs="Times New Roman" w:hint="eastAsia"/>
          <w:color w:val="000000" w:themeColor="text1"/>
        </w:rPr>
        <w:t>，</w:t>
      </w:r>
      <w:r w:rsidRPr="00DC5A43">
        <w:rPr>
          <w:rFonts w:hint="eastAsia"/>
          <w:color w:val="000000" w:themeColor="text1"/>
        </w:rPr>
        <w:t>加强志愿消防队应急知识培训，承担乡域</w:t>
      </w:r>
      <w:r w:rsidRPr="00DC5A43">
        <w:rPr>
          <w:color w:val="000000" w:themeColor="text1"/>
        </w:rPr>
        <w:t>内</w:t>
      </w:r>
      <w:r w:rsidRPr="00DC5A43">
        <w:rPr>
          <w:rFonts w:hint="eastAsia"/>
          <w:color w:val="000000" w:themeColor="text1"/>
        </w:rPr>
        <w:t>对火灾</w:t>
      </w:r>
      <w:r w:rsidRPr="00DC5A43">
        <w:rPr>
          <w:color w:val="000000" w:themeColor="text1"/>
        </w:rPr>
        <w:t>、工程</w:t>
      </w:r>
      <w:r w:rsidRPr="00DC5A43">
        <w:rPr>
          <w:rFonts w:hint="eastAsia"/>
          <w:color w:val="000000" w:themeColor="text1"/>
        </w:rPr>
        <w:t>事故</w:t>
      </w:r>
      <w:r w:rsidRPr="00DC5A43">
        <w:rPr>
          <w:color w:val="000000" w:themeColor="text1"/>
        </w:rPr>
        <w:t>等</w:t>
      </w:r>
      <w:r w:rsidRPr="00DC5A43">
        <w:rPr>
          <w:rFonts w:hint="eastAsia"/>
          <w:color w:val="000000" w:themeColor="text1"/>
        </w:rPr>
        <w:t>各类突发事件的消防</w:t>
      </w:r>
      <w:r w:rsidRPr="00DC5A43">
        <w:rPr>
          <w:color w:val="000000" w:themeColor="text1"/>
        </w:rPr>
        <w:t>应急任务</w:t>
      </w:r>
      <w:r w:rsidR="00F85065" w:rsidRPr="00DC5A43">
        <w:rPr>
          <w:rFonts w:cs="Times New Roman" w:hint="eastAsia"/>
          <w:color w:val="000000" w:themeColor="text1"/>
        </w:rPr>
        <w:t>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4</w:t>
      </w:r>
      <w:r w:rsidRPr="00DC5A43">
        <w:rPr>
          <w:rFonts w:hint="eastAsia"/>
          <w:b/>
          <w:color w:val="000000" w:themeColor="text1"/>
        </w:rPr>
        <w:t>、</w:t>
      </w:r>
      <w:r w:rsidR="004D67A5" w:rsidRPr="00DC5A43">
        <w:rPr>
          <w:rFonts w:hint="eastAsia"/>
          <w:b/>
          <w:color w:val="000000" w:themeColor="text1"/>
        </w:rPr>
        <w:t>公共卫生工程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推进</w:t>
      </w:r>
      <w:r w:rsidRPr="00DC5A43">
        <w:rPr>
          <w:color w:val="000000" w:themeColor="text1"/>
        </w:rPr>
        <w:t>公共</w:t>
      </w:r>
      <w:r w:rsidRPr="00DC5A43">
        <w:rPr>
          <w:rFonts w:hint="eastAsia"/>
          <w:color w:val="000000" w:themeColor="text1"/>
        </w:rPr>
        <w:t>卫生</w:t>
      </w:r>
      <w:r w:rsidRPr="00DC5A43">
        <w:rPr>
          <w:color w:val="000000" w:themeColor="text1"/>
        </w:rPr>
        <w:t>安全</w:t>
      </w:r>
      <w:r w:rsidRPr="00DC5A43">
        <w:rPr>
          <w:rFonts w:hint="eastAsia"/>
          <w:color w:val="000000" w:themeColor="text1"/>
        </w:rPr>
        <w:t>网络</w:t>
      </w:r>
      <w:r w:rsidRPr="00DC5A43">
        <w:rPr>
          <w:color w:val="000000" w:themeColor="text1"/>
        </w:rPr>
        <w:t>建设</w:t>
      </w:r>
      <w:r w:rsidRPr="00DC5A43">
        <w:rPr>
          <w:rFonts w:hint="eastAsia"/>
          <w:color w:val="000000" w:themeColor="text1"/>
        </w:rPr>
        <w:t>。采用</w:t>
      </w:r>
      <w:r w:rsidRPr="00DC5A43">
        <w:rPr>
          <w:color w:val="000000" w:themeColor="text1"/>
        </w:rPr>
        <w:t>以</w:t>
      </w:r>
      <w:r w:rsidR="00715249" w:rsidRPr="00DC5A43">
        <w:rPr>
          <w:rFonts w:hint="eastAsia"/>
          <w:color w:val="000000" w:themeColor="text1"/>
        </w:rPr>
        <w:t>石人沟乡</w:t>
      </w:r>
      <w:r w:rsidRPr="00DC5A43">
        <w:rPr>
          <w:color w:val="000000" w:themeColor="text1"/>
        </w:rPr>
        <w:t>卫生院为</w:t>
      </w:r>
      <w:r w:rsidRPr="00DC5A43">
        <w:rPr>
          <w:rFonts w:hint="eastAsia"/>
          <w:color w:val="000000" w:themeColor="text1"/>
        </w:rPr>
        <w:t>主导</w:t>
      </w:r>
      <w:r w:rsidRPr="00DC5A43">
        <w:rPr>
          <w:color w:val="000000" w:themeColor="text1"/>
        </w:rPr>
        <w:t>，</w:t>
      </w:r>
      <w:r w:rsidRPr="00DC5A43">
        <w:rPr>
          <w:rFonts w:hint="eastAsia"/>
          <w:color w:val="000000" w:themeColor="text1"/>
        </w:rPr>
        <w:t>村庄</w:t>
      </w:r>
      <w:r w:rsidRPr="00DC5A43">
        <w:rPr>
          <w:color w:val="000000" w:themeColor="text1"/>
        </w:rPr>
        <w:t>卫生室联动</w:t>
      </w:r>
      <w:r w:rsidRPr="00DC5A43">
        <w:rPr>
          <w:rFonts w:hint="eastAsia"/>
          <w:color w:val="000000" w:themeColor="text1"/>
        </w:rPr>
        <w:t>的模式</w:t>
      </w:r>
      <w:r w:rsidRPr="00DC5A43">
        <w:rPr>
          <w:color w:val="000000" w:themeColor="text1"/>
        </w:rPr>
        <w:t>，</w:t>
      </w:r>
      <w:r w:rsidRPr="00DC5A43">
        <w:rPr>
          <w:rFonts w:hint="eastAsia"/>
          <w:color w:val="000000" w:themeColor="text1"/>
        </w:rPr>
        <w:t>充分发挥互联网的技术创新优势和资源整合能力，构建覆盖全域的互联网公共卫生安全</w:t>
      </w:r>
      <w:r w:rsidRPr="00DC5A43">
        <w:rPr>
          <w:rFonts w:hint="eastAsia"/>
          <w:color w:val="000000" w:themeColor="text1"/>
        </w:rPr>
        <w:lastRenderedPageBreak/>
        <w:t>体系，提供监测监控、预测预警、风险分析、信息报告、综合</w:t>
      </w:r>
      <w:proofErr w:type="gramStart"/>
      <w:r w:rsidRPr="00DC5A43">
        <w:rPr>
          <w:rFonts w:hint="eastAsia"/>
          <w:color w:val="000000" w:themeColor="text1"/>
        </w:rPr>
        <w:t>研</w:t>
      </w:r>
      <w:proofErr w:type="gramEnd"/>
      <w:r w:rsidRPr="00DC5A43">
        <w:rPr>
          <w:rFonts w:hint="eastAsia"/>
          <w:color w:val="000000" w:themeColor="text1"/>
        </w:rPr>
        <w:t>判、辅助决策、综合协调与总结评估等功能。</w:t>
      </w:r>
    </w:p>
    <w:p w:rsidR="00EB482C" w:rsidRPr="00DC5A43" w:rsidRDefault="00EB482C" w:rsidP="00EB482C">
      <w:pPr>
        <w:rPr>
          <w:b/>
          <w:color w:val="000000" w:themeColor="text1"/>
        </w:rPr>
      </w:pPr>
      <w:r w:rsidRPr="00DC5A43">
        <w:rPr>
          <w:rFonts w:hint="eastAsia"/>
          <w:b/>
          <w:color w:val="000000" w:themeColor="text1"/>
        </w:rPr>
        <w:t>5</w:t>
      </w:r>
      <w:r w:rsidRPr="00DC5A43">
        <w:rPr>
          <w:rFonts w:hint="eastAsia"/>
          <w:b/>
          <w:color w:val="000000" w:themeColor="text1"/>
        </w:rPr>
        <w:t>、</w:t>
      </w:r>
      <w:r w:rsidR="004D67A5" w:rsidRPr="00DC5A43">
        <w:rPr>
          <w:rFonts w:hint="eastAsia"/>
          <w:b/>
          <w:color w:val="000000" w:themeColor="text1"/>
        </w:rPr>
        <w:t>应急避难工程</w:t>
      </w:r>
    </w:p>
    <w:p w:rsidR="00EB482C" w:rsidRPr="00DC5A43" w:rsidRDefault="00EB482C" w:rsidP="00EB482C">
      <w:pPr>
        <w:ind w:firstLine="640"/>
        <w:rPr>
          <w:color w:val="000000" w:themeColor="text1"/>
        </w:rPr>
      </w:pPr>
      <w:r w:rsidRPr="00DC5A43">
        <w:rPr>
          <w:rFonts w:hint="eastAsia"/>
          <w:color w:val="000000" w:themeColor="text1"/>
        </w:rPr>
        <w:t>按照“平战结合、平灾结合、以防为主、准确预报、快速反应、措施有效”的原则，共建共享各类应急基础设施和公共服务设施。乡人民政府为防灾指挥中心；卫生院作为医疗救护中心；以干线公路为主要通道，建立高效安全的疏散救援通道系统；结合公园绿地、广场、室内公共场馆等设施合理安排防灾避难场所</w:t>
      </w:r>
      <w:r w:rsidR="002E4268" w:rsidRPr="00DC5A43">
        <w:rPr>
          <w:rFonts w:hint="eastAsia"/>
          <w:color w:val="000000" w:themeColor="text1"/>
        </w:rPr>
        <w:t>。</w:t>
      </w:r>
    </w:p>
    <w:p w:rsidR="00EB482C" w:rsidRPr="00DC5A43" w:rsidRDefault="00EB482C" w:rsidP="00EB482C">
      <w:pPr>
        <w:ind w:firstLineChars="0" w:firstLine="0"/>
        <w:rPr>
          <w:noProof/>
          <w:color w:val="000000" w:themeColor="text1"/>
        </w:rPr>
      </w:pPr>
      <w:r w:rsidRPr="00DC5A43">
        <w:rPr>
          <w:color w:val="000000" w:themeColor="text1"/>
        </w:rPr>
        <w:br w:type="page"/>
      </w:r>
      <w:r w:rsidRPr="00DC5A43">
        <w:rPr>
          <w:rFonts w:hint="eastAsia"/>
          <w:noProof/>
          <w:color w:val="000000" w:themeColor="text1"/>
        </w:rPr>
        <w:lastRenderedPageBreak/>
        <w:t>附图：</w:t>
      </w:r>
    </w:p>
    <w:p w:rsidR="00F605E2" w:rsidRPr="00DC5A43" w:rsidRDefault="00577284" w:rsidP="00EB482C">
      <w:pPr>
        <w:ind w:firstLineChars="0" w:firstLine="0"/>
        <w:rPr>
          <w:color w:val="000000" w:themeColor="text1"/>
        </w:rPr>
      </w:pPr>
      <w:r w:rsidRPr="00DC5A43">
        <w:rPr>
          <w:noProof/>
          <w:color w:val="000000" w:themeColor="text1"/>
        </w:rPr>
        <w:drawing>
          <wp:inline distT="0" distB="0" distL="0" distR="0">
            <wp:extent cx="5274310" cy="3730817"/>
            <wp:effectExtent l="0" t="0" r="2540" b="3175"/>
            <wp:docPr id="1" name="图片 1" descr="C:\Users\Administrator\Desktop\石人沟公示图纸\03乡域国土空间控制线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石人沟公示图纸\03乡域国土空间控制线规划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0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84" w:rsidRPr="00DC5A43" w:rsidRDefault="00577284" w:rsidP="00EB482C">
      <w:pPr>
        <w:ind w:firstLineChars="0" w:firstLine="0"/>
        <w:rPr>
          <w:color w:val="000000" w:themeColor="text1"/>
        </w:rPr>
      </w:pPr>
    </w:p>
    <w:p w:rsidR="00577284" w:rsidRPr="00DC5A43" w:rsidRDefault="00577284" w:rsidP="00EB482C">
      <w:pPr>
        <w:ind w:firstLineChars="0" w:firstLine="0"/>
        <w:rPr>
          <w:color w:val="000000" w:themeColor="text1"/>
        </w:rPr>
      </w:pPr>
      <w:r w:rsidRPr="00DC5A43">
        <w:rPr>
          <w:noProof/>
          <w:color w:val="000000" w:themeColor="text1"/>
        </w:rPr>
        <w:drawing>
          <wp:inline distT="0" distB="0" distL="0" distR="0">
            <wp:extent cx="5274310" cy="3733252"/>
            <wp:effectExtent l="0" t="0" r="2540" b="635"/>
            <wp:docPr id="2" name="图片 2" descr="C:\Users\Administrator\Desktop\石人沟公示图纸\04乡域国土空间总体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石人沟公示图纸\04乡域国土空间总体规划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284" w:rsidRPr="00DC5A43" w:rsidRDefault="00577284" w:rsidP="00EB482C">
      <w:pPr>
        <w:ind w:firstLineChars="0" w:firstLine="0"/>
        <w:rPr>
          <w:color w:val="000000" w:themeColor="text1"/>
        </w:rPr>
      </w:pPr>
    </w:p>
    <w:p w:rsidR="00577284" w:rsidRPr="00DC5A43" w:rsidRDefault="00577284" w:rsidP="00EB482C">
      <w:pPr>
        <w:ind w:firstLineChars="0" w:firstLine="0"/>
        <w:rPr>
          <w:color w:val="000000" w:themeColor="text1"/>
        </w:rPr>
      </w:pPr>
    </w:p>
    <w:p w:rsidR="00577284" w:rsidRPr="008E1AB6" w:rsidRDefault="00577284" w:rsidP="00EB482C">
      <w:pPr>
        <w:ind w:firstLineChars="0" w:firstLine="0"/>
        <w:rPr>
          <w:rFonts w:hint="eastAsia"/>
          <w:color w:val="000000" w:themeColor="text1"/>
        </w:rPr>
      </w:pPr>
      <w:r w:rsidRPr="00DC5A43">
        <w:rPr>
          <w:noProof/>
          <w:color w:val="000000" w:themeColor="text1"/>
        </w:rPr>
        <w:drawing>
          <wp:inline distT="0" distB="0" distL="0" distR="0">
            <wp:extent cx="5274310" cy="3732858"/>
            <wp:effectExtent l="0" t="0" r="2540" b="1270"/>
            <wp:docPr id="3" name="图片 3" descr="C:\Users\Administrator\Desktop\石人沟公示图纸\16乡政府驻地国土空间用地规划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石人沟公示图纸\16乡政府驻地国土空间用地规划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5B9" w:rsidRPr="008E1AB6" w:rsidRDefault="00AF65B9" w:rsidP="00EB482C">
      <w:pPr>
        <w:ind w:firstLineChars="0" w:firstLine="0"/>
        <w:rPr>
          <w:color w:val="000000" w:themeColor="text1"/>
        </w:rPr>
      </w:pPr>
    </w:p>
    <w:p w:rsidR="00AF65B9" w:rsidRPr="008E1AB6" w:rsidRDefault="00AF65B9" w:rsidP="00EB482C">
      <w:pPr>
        <w:ind w:firstLineChars="0" w:firstLine="0"/>
        <w:rPr>
          <w:color w:val="000000" w:themeColor="text1"/>
        </w:rPr>
      </w:pPr>
    </w:p>
    <w:p w:rsidR="00AF65B9" w:rsidRPr="008E1AB6" w:rsidRDefault="00AF65B9" w:rsidP="00EB482C">
      <w:pPr>
        <w:ind w:firstLineChars="0" w:firstLine="0"/>
        <w:rPr>
          <w:color w:val="000000" w:themeColor="text1"/>
        </w:rPr>
      </w:pPr>
    </w:p>
    <w:p w:rsidR="00AF65B9" w:rsidRPr="008E1AB6" w:rsidRDefault="00AF65B9" w:rsidP="00EB482C">
      <w:pPr>
        <w:ind w:firstLineChars="0" w:firstLine="0"/>
        <w:rPr>
          <w:color w:val="000000" w:themeColor="text1"/>
        </w:rPr>
      </w:pPr>
    </w:p>
    <w:p w:rsidR="000B7144" w:rsidRDefault="000B7144" w:rsidP="00EB482C">
      <w:pPr>
        <w:ind w:firstLineChars="0" w:firstLine="0"/>
        <w:rPr>
          <w:color w:val="000000" w:themeColor="text1"/>
        </w:rPr>
      </w:pPr>
    </w:p>
    <w:sectPr w:rsidR="000B7144">
      <w:footerReference w:type="default" r:id="rId1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53D7" w:rsidRDefault="00DC53D7">
      <w:pPr>
        <w:spacing w:line="240" w:lineRule="auto"/>
        <w:ind w:firstLine="640"/>
      </w:pPr>
      <w:r>
        <w:separator/>
      </w:r>
    </w:p>
  </w:endnote>
  <w:endnote w:type="continuationSeparator" w:id="0">
    <w:p w:rsidR="00DC53D7" w:rsidRDefault="00DC53D7">
      <w:pPr>
        <w:spacing w:line="240" w:lineRule="auto"/>
        <w:ind w:firstLine="6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PMingLiU">
    <w:altName w:val="Microsoft JhengHei"/>
    <w:panose1 w:val="02010601000101010101"/>
    <w:charset w:val="88"/>
    <w:family w:val="roman"/>
    <w:pitch w:val="variable"/>
    <w:sig w:usb0="00000000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CCF" w:rsidRDefault="00895CCF">
    <w:pPr>
      <w:pStyle w:val="a3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CCF" w:rsidRDefault="00895CCF">
    <w:pPr>
      <w:pStyle w:val="a3"/>
      <w:ind w:firstLine="360"/>
    </w:pPr>
  </w:p>
  <w:p w:rsidR="00895CCF" w:rsidRDefault="00895CCF">
    <w:pPr>
      <w:pStyle w:val="a3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CCF" w:rsidRDefault="00895CCF">
    <w:pPr>
      <w:pStyle w:val="a3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81762718"/>
    </w:sdtPr>
    <w:sdtEndPr/>
    <w:sdtContent>
      <w:p w:rsidR="00895CCF" w:rsidRDefault="00895CCF">
        <w:pPr>
          <w:pStyle w:val="a3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60347" w:rsidRPr="00760347">
          <w:rPr>
            <w:noProof/>
            <w:lang w:val="zh-CN"/>
          </w:rPr>
          <w:t>16</w:t>
        </w:r>
        <w:r>
          <w:fldChar w:fldCharType="end"/>
        </w:r>
      </w:p>
    </w:sdtContent>
  </w:sdt>
  <w:p w:rsidR="00895CCF" w:rsidRDefault="00895CCF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53D7" w:rsidRDefault="00DC53D7">
      <w:pPr>
        <w:ind w:firstLine="640"/>
      </w:pPr>
      <w:r>
        <w:separator/>
      </w:r>
    </w:p>
  </w:footnote>
  <w:footnote w:type="continuationSeparator" w:id="0">
    <w:p w:rsidR="00DC53D7" w:rsidRDefault="00DC53D7">
      <w:pPr>
        <w:ind w:firstLine="6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CCF" w:rsidRDefault="00895CCF">
    <w:pPr>
      <w:pStyle w:val="a5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CCF" w:rsidRDefault="00895CCF">
    <w:pPr>
      <w:pStyle w:val="a5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95CCF" w:rsidRDefault="00895CCF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26B12"/>
    <w:multiLevelType w:val="multilevel"/>
    <w:tmpl w:val="06726B12"/>
    <w:lvl w:ilvl="0">
      <w:start w:val="1"/>
      <w:numFmt w:val="decimal"/>
      <w:pStyle w:val="1"/>
      <w:lvlText w:val="第%1条"/>
      <w:lvlJc w:val="left"/>
      <w:pPr>
        <w:ind w:left="845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2343" w:hanging="420"/>
      </w:pPr>
    </w:lvl>
    <w:lvl w:ilvl="2">
      <w:start w:val="1"/>
      <w:numFmt w:val="lowerRoman"/>
      <w:lvlText w:val="%3."/>
      <w:lvlJc w:val="right"/>
      <w:pPr>
        <w:ind w:left="2763" w:hanging="420"/>
      </w:pPr>
    </w:lvl>
    <w:lvl w:ilvl="3">
      <w:start w:val="1"/>
      <w:numFmt w:val="decimal"/>
      <w:lvlText w:val="%4."/>
      <w:lvlJc w:val="left"/>
      <w:pPr>
        <w:ind w:left="3183" w:hanging="420"/>
      </w:pPr>
    </w:lvl>
    <w:lvl w:ilvl="4">
      <w:start w:val="1"/>
      <w:numFmt w:val="lowerLetter"/>
      <w:lvlText w:val="%5)"/>
      <w:lvlJc w:val="left"/>
      <w:pPr>
        <w:ind w:left="3603" w:hanging="420"/>
      </w:pPr>
    </w:lvl>
    <w:lvl w:ilvl="5">
      <w:start w:val="1"/>
      <w:numFmt w:val="lowerRoman"/>
      <w:lvlText w:val="%6."/>
      <w:lvlJc w:val="right"/>
      <w:pPr>
        <w:ind w:left="4023" w:hanging="420"/>
      </w:pPr>
    </w:lvl>
    <w:lvl w:ilvl="6">
      <w:start w:val="1"/>
      <w:numFmt w:val="decimal"/>
      <w:lvlText w:val="%7."/>
      <w:lvlJc w:val="left"/>
      <w:pPr>
        <w:ind w:left="4443" w:hanging="420"/>
      </w:pPr>
    </w:lvl>
    <w:lvl w:ilvl="7">
      <w:start w:val="1"/>
      <w:numFmt w:val="lowerLetter"/>
      <w:lvlText w:val="%8)"/>
      <w:lvlJc w:val="left"/>
      <w:pPr>
        <w:ind w:left="4863" w:hanging="420"/>
      </w:pPr>
    </w:lvl>
    <w:lvl w:ilvl="8">
      <w:start w:val="1"/>
      <w:numFmt w:val="lowerRoman"/>
      <w:lvlText w:val="%9."/>
      <w:lvlJc w:val="right"/>
      <w:pPr>
        <w:ind w:left="5283" w:hanging="420"/>
      </w:pPr>
    </w:lvl>
  </w:abstractNum>
  <w:abstractNum w:abstractNumId="1" w15:restartNumberingAfterBreak="0">
    <w:nsid w:val="1FE3050C"/>
    <w:multiLevelType w:val="multilevel"/>
    <w:tmpl w:val="1FE3050C"/>
    <w:lvl w:ilvl="0">
      <w:start w:val="1"/>
      <w:numFmt w:val="decimal"/>
      <w:pStyle w:val="4"/>
      <w:lvlText w:val="第%1条  "/>
      <w:lvlJc w:val="left"/>
      <w:pPr>
        <w:ind w:left="1060" w:hanging="420"/>
      </w:pPr>
      <w:rPr>
        <w:rFonts w:ascii="Times New Roman" w:eastAsia="黑体" w:hAnsi="Times New Roman" w:hint="default"/>
        <w:b w:val="0"/>
        <w:i w:val="0"/>
        <w:sz w:val="32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2" w15:restartNumberingAfterBreak="0">
    <w:nsid w:val="26EB4B86"/>
    <w:multiLevelType w:val="multilevel"/>
    <w:tmpl w:val="26EB4B86"/>
    <w:lvl w:ilvl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decimal"/>
      <w:lvlText w:val="%3."/>
      <w:lvlJc w:val="left"/>
      <w:pPr>
        <w:ind w:left="1260" w:hanging="420"/>
      </w:pPr>
      <w:rPr>
        <w:strike w:val="0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EE54836"/>
    <w:multiLevelType w:val="multilevel"/>
    <w:tmpl w:val="5EE54836"/>
    <w:lvl w:ilvl="0">
      <w:start w:val="1"/>
      <w:numFmt w:val="chineseCountingThousand"/>
      <w:pStyle w:val="3"/>
      <w:suff w:val="space"/>
      <w:lvlText w:val="第%1节  "/>
      <w:lvlJc w:val="left"/>
      <w:pPr>
        <w:ind w:left="0" w:firstLine="0"/>
      </w:pPr>
      <w:rPr>
        <w:rFonts w:ascii="Times New Roman" w:eastAsia="黑体" w:hAnsi="Times New Roman" w:hint="default"/>
        <w:b w:val="0"/>
        <w:i w:val="0"/>
        <w:sz w:val="32"/>
      </w:rPr>
    </w:lvl>
    <w:lvl w:ilvl="1">
      <w:start w:val="1"/>
      <w:numFmt w:val="lowerLetter"/>
      <w:lvlText w:val="%2)"/>
      <w:lvlJc w:val="left"/>
      <w:pPr>
        <w:ind w:left="10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4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8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3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7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1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5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980" w:hanging="420"/>
      </w:pPr>
      <w:rPr>
        <w:rFonts w:hint="eastAsia"/>
      </w:rPr>
    </w:lvl>
  </w:abstractNum>
  <w:abstractNum w:abstractNumId="4" w15:restartNumberingAfterBreak="0">
    <w:nsid w:val="7D353E80"/>
    <w:multiLevelType w:val="multilevel"/>
    <w:tmpl w:val="7D353E80"/>
    <w:lvl w:ilvl="0">
      <w:start w:val="1"/>
      <w:numFmt w:val="chineseCountingThousand"/>
      <w:pStyle w:val="2"/>
      <w:lvlText w:val="第%1章  "/>
      <w:lvlJc w:val="left"/>
      <w:pPr>
        <w:ind w:left="420" w:hanging="420"/>
      </w:pPr>
      <w:rPr>
        <w:rFonts w:ascii="Times New Roman" w:eastAsia="宋体" w:hAnsi="Times New Roman" w:hint="default"/>
        <w:b/>
        <w:i w:val="0"/>
        <w:sz w:val="44"/>
      </w:rPr>
    </w:lvl>
    <w:lvl w:ilvl="1">
      <w:start w:val="1"/>
      <w:numFmt w:val="lowerLetter"/>
      <w:lvlText w:val="%2)"/>
      <w:lvlJc w:val="left"/>
      <w:pPr>
        <w:ind w:left="1040" w:hanging="420"/>
      </w:pPr>
    </w:lvl>
    <w:lvl w:ilvl="2">
      <w:start w:val="1"/>
      <w:numFmt w:val="lowerRoman"/>
      <w:lvlText w:val="%3."/>
      <w:lvlJc w:val="right"/>
      <w:pPr>
        <w:ind w:left="1460" w:hanging="420"/>
      </w:pPr>
    </w:lvl>
    <w:lvl w:ilvl="3">
      <w:start w:val="1"/>
      <w:numFmt w:val="decimal"/>
      <w:lvlText w:val="%4."/>
      <w:lvlJc w:val="left"/>
      <w:pPr>
        <w:ind w:left="1880" w:hanging="420"/>
      </w:pPr>
    </w:lvl>
    <w:lvl w:ilvl="4">
      <w:start w:val="1"/>
      <w:numFmt w:val="lowerLetter"/>
      <w:lvlText w:val="%5)"/>
      <w:lvlJc w:val="left"/>
      <w:pPr>
        <w:ind w:left="2300" w:hanging="420"/>
      </w:pPr>
    </w:lvl>
    <w:lvl w:ilvl="5">
      <w:start w:val="1"/>
      <w:numFmt w:val="lowerRoman"/>
      <w:lvlText w:val="%6."/>
      <w:lvlJc w:val="right"/>
      <w:pPr>
        <w:ind w:left="2720" w:hanging="420"/>
      </w:pPr>
    </w:lvl>
    <w:lvl w:ilvl="6">
      <w:start w:val="1"/>
      <w:numFmt w:val="decimal"/>
      <w:lvlText w:val="%7."/>
      <w:lvlJc w:val="left"/>
      <w:pPr>
        <w:ind w:left="3140" w:hanging="420"/>
      </w:pPr>
    </w:lvl>
    <w:lvl w:ilvl="7">
      <w:start w:val="1"/>
      <w:numFmt w:val="lowerLetter"/>
      <w:lvlText w:val="%8)"/>
      <w:lvlJc w:val="left"/>
      <w:pPr>
        <w:ind w:left="3560" w:hanging="420"/>
      </w:pPr>
    </w:lvl>
    <w:lvl w:ilvl="8">
      <w:start w:val="1"/>
      <w:numFmt w:val="lowerRoman"/>
      <w:lvlText w:val="%9."/>
      <w:lvlJc w:val="right"/>
      <w:pPr>
        <w:ind w:left="3980" w:hanging="420"/>
      </w:pPr>
    </w:lvl>
  </w:abstractNum>
  <w:abstractNum w:abstractNumId="5" w15:restartNumberingAfterBreak="0">
    <w:nsid w:val="7F9419C6"/>
    <w:multiLevelType w:val="multilevel"/>
    <w:tmpl w:val="7F9419C6"/>
    <w:lvl w:ilvl="0">
      <w:start w:val="1"/>
      <w:numFmt w:val="chineseCountingThousand"/>
      <w:suff w:val="space"/>
      <w:lvlText w:val="第%1章"/>
      <w:lvlJc w:val="left"/>
      <w:pPr>
        <w:ind w:left="0" w:firstLine="0"/>
      </w:pPr>
      <w:rPr>
        <w:rFonts w:ascii="Times New Roman" w:eastAsia="黑体" w:hAnsi="Times New Roman" w:hint="default"/>
        <w:color w:val="auto"/>
        <w:sz w:val="30"/>
      </w:rPr>
    </w:lvl>
    <w:lvl w:ilvl="1">
      <w:start w:val="1"/>
      <w:numFmt w:val="chineseCountingThousand"/>
      <w:suff w:val="space"/>
      <w:lvlText w:val="第%2节"/>
      <w:lvlJc w:val="left"/>
      <w:pPr>
        <w:ind w:left="0" w:firstLine="0"/>
      </w:pPr>
      <w:rPr>
        <w:rFonts w:eastAsia="黑体" w:hint="eastAsia"/>
        <w:sz w:val="28"/>
      </w:rPr>
    </w:lvl>
    <w:lvl w:ilvl="2">
      <w:start w:val="1"/>
      <w:numFmt w:val="chineseCountingThousand"/>
      <w:suff w:val="space"/>
      <w:lvlText w:val="%3、"/>
      <w:lvlJc w:val="left"/>
      <w:pPr>
        <w:ind w:left="0" w:firstLine="0"/>
      </w:pPr>
      <w:rPr>
        <w:rFonts w:eastAsia="宋体" w:hint="eastAsia"/>
        <w:sz w:val="24"/>
      </w:rPr>
    </w:lvl>
    <w:lvl w:ilvl="3">
      <w:start w:val="1"/>
      <w:numFmt w:val="chineseCountingThousand"/>
      <w:suff w:val="space"/>
      <w:lvlText w:val="（%4）"/>
      <w:lvlJc w:val="left"/>
      <w:pPr>
        <w:ind w:left="142" w:firstLine="0"/>
      </w:pPr>
      <w:rPr>
        <w:rFonts w:eastAsia="宋体" w:hint="eastAsia"/>
        <w:sz w:val="24"/>
      </w:rPr>
    </w:lvl>
    <w:lvl w:ilvl="4">
      <w:start w:val="1"/>
      <w:numFmt w:val="decimal"/>
      <w:pStyle w:val="5"/>
      <w:suff w:val="space"/>
      <w:lvlText w:val="%5."/>
      <w:lvlJc w:val="left"/>
      <w:pPr>
        <w:ind w:left="5103" w:firstLine="0"/>
      </w:pPr>
      <w:rPr>
        <w:rFonts w:hint="eastAsia"/>
        <w:sz w:val="24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  <w:lvlOverride w:ilvl="0">
      <w:lvl w:ilvl="0" w:tentative="1">
        <w:start w:val="1"/>
        <w:numFmt w:val="chineseCountingThousand"/>
        <w:suff w:val="space"/>
        <w:lvlText w:val="第%1章"/>
        <w:lvlJc w:val="left"/>
        <w:pPr>
          <w:ind w:left="0" w:firstLine="0"/>
        </w:pPr>
        <w:rPr>
          <w:rFonts w:ascii="Times New Roman" w:eastAsia="黑体" w:hAnsi="Times New Roman" w:hint="default"/>
          <w:color w:val="auto"/>
          <w:sz w:val="30"/>
          <w:lang w:val="en-US"/>
        </w:rPr>
      </w:lvl>
    </w:lvlOverride>
    <w:lvlOverride w:ilvl="1">
      <w:lvl w:ilvl="1" w:tentative="1">
        <w:start w:val="1"/>
        <w:numFmt w:val="chineseCountingThousand"/>
        <w:suff w:val="space"/>
        <w:lvlText w:val="第%2节"/>
        <w:lvlJc w:val="left"/>
        <w:pPr>
          <w:ind w:left="0" w:firstLine="0"/>
        </w:pPr>
        <w:rPr>
          <w:rFonts w:eastAsia="黑体" w:hint="eastAsia"/>
          <w:sz w:val="28"/>
          <w:lang w:val="en-US"/>
        </w:rPr>
      </w:lvl>
    </w:lvlOverride>
    <w:lvlOverride w:ilvl="2">
      <w:lvl w:ilvl="2" w:tentative="1">
        <w:start w:val="1"/>
        <w:numFmt w:val="chineseCountingThousand"/>
        <w:suff w:val="space"/>
        <w:lvlText w:val="%3、"/>
        <w:lvlJc w:val="left"/>
        <w:pPr>
          <w:ind w:left="0" w:firstLine="0"/>
        </w:pPr>
        <w:rPr>
          <w:rFonts w:eastAsia="宋体" w:hint="eastAsia"/>
          <w:sz w:val="24"/>
        </w:rPr>
      </w:lvl>
    </w:lvlOverride>
    <w:lvlOverride w:ilvl="3">
      <w:lvl w:ilvl="3" w:tentative="1">
        <w:start w:val="1"/>
        <w:numFmt w:val="chineseCountingThousand"/>
        <w:suff w:val="space"/>
        <w:lvlText w:val="（%4）"/>
        <w:lvlJc w:val="left"/>
        <w:pPr>
          <w:ind w:left="142" w:firstLine="0"/>
        </w:pPr>
        <w:rPr>
          <w:rFonts w:eastAsia="宋体" w:hint="eastAsia"/>
          <w:sz w:val="24"/>
        </w:rPr>
      </w:lvl>
    </w:lvlOverride>
    <w:lvlOverride w:ilvl="4">
      <w:lvl w:ilvl="4" w:tentative="1">
        <w:start w:val="1"/>
        <w:numFmt w:val="decimal"/>
        <w:pStyle w:val="5"/>
        <w:suff w:val="space"/>
        <w:lvlText w:val="%5."/>
        <w:lvlJc w:val="left"/>
        <w:pPr>
          <w:ind w:left="5103" w:firstLine="0"/>
        </w:pPr>
        <w:rPr>
          <w:rFonts w:hint="eastAsia"/>
          <w:sz w:val="24"/>
        </w:r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0" w:firstLine="0"/>
        </w:pPr>
        <w:rPr>
          <w:rFonts w:hint="eastAsia"/>
        </w:r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0" w:firstLine="0"/>
        </w:pPr>
        <w:rPr>
          <w:rFonts w:hint="eastAsia"/>
        </w:rPr>
      </w:lvl>
    </w:lvlOverride>
    <w:lvlOverride w:ilvl="7">
      <w:lvl w:ilvl="7" w:tentative="1">
        <w:start w:val="1"/>
        <w:numFmt w:val="lowerLetter"/>
        <w:lvlText w:val="%8)"/>
        <w:lvlJc w:val="left"/>
        <w:pPr>
          <w:ind w:left="0" w:firstLine="0"/>
        </w:pPr>
        <w:rPr>
          <w:rFonts w:hint="eastAsia"/>
        </w:r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0" w:firstLine="0"/>
        </w:pPr>
        <w:rPr>
          <w:rFonts w:hint="eastAsia"/>
        </w:rPr>
      </w:lvl>
    </w:lvlOverride>
  </w:num>
  <w:num w:numId="5">
    <w:abstractNumId w:val="0"/>
  </w:num>
  <w:num w:numId="6">
    <w:abstractNumId w:val="2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JmZmUzMDUzMmUxMDc3ZTBkZGM0ZGVlOWMyZTAxZTMifQ=="/>
    <w:docVar w:name="KSO_WPS_MARK_KEY" w:val="17210dbf-77a0-4c08-a924-565dde205e83"/>
  </w:docVars>
  <w:rsids>
    <w:rsidRoot w:val="00FA3897"/>
    <w:rsid w:val="00000E86"/>
    <w:rsid w:val="00001E1C"/>
    <w:rsid w:val="00002330"/>
    <w:rsid w:val="00014CE1"/>
    <w:rsid w:val="00015E22"/>
    <w:rsid w:val="00015E23"/>
    <w:rsid w:val="00020ABD"/>
    <w:rsid w:val="000221F1"/>
    <w:rsid w:val="00025091"/>
    <w:rsid w:val="00033B71"/>
    <w:rsid w:val="00035AF7"/>
    <w:rsid w:val="000429F2"/>
    <w:rsid w:val="00042FF8"/>
    <w:rsid w:val="000550DD"/>
    <w:rsid w:val="00056A5E"/>
    <w:rsid w:val="000573FE"/>
    <w:rsid w:val="000627ED"/>
    <w:rsid w:val="000720FF"/>
    <w:rsid w:val="00075A82"/>
    <w:rsid w:val="0008135F"/>
    <w:rsid w:val="000837BD"/>
    <w:rsid w:val="00083A80"/>
    <w:rsid w:val="00086FBB"/>
    <w:rsid w:val="00087941"/>
    <w:rsid w:val="00087ED9"/>
    <w:rsid w:val="000911C1"/>
    <w:rsid w:val="000A2668"/>
    <w:rsid w:val="000B3764"/>
    <w:rsid w:val="000B7144"/>
    <w:rsid w:val="000B7EDA"/>
    <w:rsid w:val="000C0180"/>
    <w:rsid w:val="000C7C88"/>
    <w:rsid w:val="000D4578"/>
    <w:rsid w:val="000E074B"/>
    <w:rsid w:val="000E2DC7"/>
    <w:rsid w:val="000E5123"/>
    <w:rsid w:val="000F24F9"/>
    <w:rsid w:val="000F43BA"/>
    <w:rsid w:val="000F793D"/>
    <w:rsid w:val="00114F64"/>
    <w:rsid w:val="001220E2"/>
    <w:rsid w:val="001223F5"/>
    <w:rsid w:val="00127770"/>
    <w:rsid w:val="001410A8"/>
    <w:rsid w:val="00141B0B"/>
    <w:rsid w:val="00142582"/>
    <w:rsid w:val="00143BCA"/>
    <w:rsid w:val="00144850"/>
    <w:rsid w:val="00150460"/>
    <w:rsid w:val="00154D26"/>
    <w:rsid w:val="001615DD"/>
    <w:rsid w:val="001650FC"/>
    <w:rsid w:val="00167B12"/>
    <w:rsid w:val="0017312B"/>
    <w:rsid w:val="00173C40"/>
    <w:rsid w:val="00180070"/>
    <w:rsid w:val="001979AD"/>
    <w:rsid w:val="001A4E75"/>
    <w:rsid w:val="001A607B"/>
    <w:rsid w:val="001B0064"/>
    <w:rsid w:val="001B78A8"/>
    <w:rsid w:val="001C18D5"/>
    <w:rsid w:val="001C67AB"/>
    <w:rsid w:val="001D2DD0"/>
    <w:rsid w:val="001D63F4"/>
    <w:rsid w:val="001D79C2"/>
    <w:rsid w:val="00203318"/>
    <w:rsid w:val="002107B7"/>
    <w:rsid w:val="002165B2"/>
    <w:rsid w:val="002225AD"/>
    <w:rsid w:val="00225B42"/>
    <w:rsid w:val="00226333"/>
    <w:rsid w:val="002315E8"/>
    <w:rsid w:val="002323D7"/>
    <w:rsid w:val="002332EE"/>
    <w:rsid w:val="00237763"/>
    <w:rsid w:val="002406E9"/>
    <w:rsid w:val="00242E82"/>
    <w:rsid w:val="00242ED5"/>
    <w:rsid w:val="002448D9"/>
    <w:rsid w:val="0024602F"/>
    <w:rsid w:val="00252807"/>
    <w:rsid w:val="00253833"/>
    <w:rsid w:val="00257B76"/>
    <w:rsid w:val="00265A04"/>
    <w:rsid w:val="00274713"/>
    <w:rsid w:val="002755EB"/>
    <w:rsid w:val="002866B3"/>
    <w:rsid w:val="002A18D1"/>
    <w:rsid w:val="002A2B13"/>
    <w:rsid w:val="002D5321"/>
    <w:rsid w:val="002D77DD"/>
    <w:rsid w:val="002E4268"/>
    <w:rsid w:val="002F446D"/>
    <w:rsid w:val="002F459C"/>
    <w:rsid w:val="002F6EF4"/>
    <w:rsid w:val="00302501"/>
    <w:rsid w:val="00302760"/>
    <w:rsid w:val="003070C1"/>
    <w:rsid w:val="00316C3F"/>
    <w:rsid w:val="00322224"/>
    <w:rsid w:val="003246AF"/>
    <w:rsid w:val="003254CB"/>
    <w:rsid w:val="0033109D"/>
    <w:rsid w:val="003400D5"/>
    <w:rsid w:val="00340F01"/>
    <w:rsid w:val="00350BAE"/>
    <w:rsid w:val="00351B40"/>
    <w:rsid w:val="0035358C"/>
    <w:rsid w:val="00361A51"/>
    <w:rsid w:val="00373AA3"/>
    <w:rsid w:val="00382B68"/>
    <w:rsid w:val="00395682"/>
    <w:rsid w:val="003B2CD0"/>
    <w:rsid w:val="003B65F7"/>
    <w:rsid w:val="003B6D40"/>
    <w:rsid w:val="003C2A92"/>
    <w:rsid w:val="003C4428"/>
    <w:rsid w:val="003C7101"/>
    <w:rsid w:val="003D177C"/>
    <w:rsid w:val="003D6071"/>
    <w:rsid w:val="003E0ABB"/>
    <w:rsid w:val="003E27DA"/>
    <w:rsid w:val="003E28CC"/>
    <w:rsid w:val="003E69EC"/>
    <w:rsid w:val="003F047D"/>
    <w:rsid w:val="003F27B8"/>
    <w:rsid w:val="003F3168"/>
    <w:rsid w:val="004012F3"/>
    <w:rsid w:val="00402A4E"/>
    <w:rsid w:val="00403BC3"/>
    <w:rsid w:val="00403DA3"/>
    <w:rsid w:val="00403F0D"/>
    <w:rsid w:val="00406E77"/>
    <w:rsid w:val="00413761"/>
    <w:rsid w:val="0041658D"/>
    <w:rsid w:val="00416CDF"/>
    <w:rsid w:val="0041735C"/>
    <w:rsid w:val="0042052B"/>
    <w:rsid w:val="00423C8C"/>
    <w:rsid w:val="00424A29"/>
    <w:rsid w:val="00432FFF"/>
    <w:rsid w:val="00435560"/>
    <w:rsid w:val="00441CC2"/>
    <w:rsid w:val="004451E7"/>
    <w:rsid w:val="004459F3"/>
    <w:rsid w:val="0044755C"/>
    <w:rsid w:val="004478F5"/>
    <w:rsid w:val="00460E29"/>
    <w:rsid w:val="0046684B"/>
    <w:rsid w:val="004673F3"/>
    <w:rsid w:val="004803A7"/>
    <w:rsid w:val="00484B35"/>
    <w:rsid w:val="0048570D"/>
    <w:rsid w:val="004878F6"/>
    <w:rsid w:val="00490F92"/>
    <w:rsid w:val="00495696"/>
    <w:rsid w:val="004A1841"/>
    <w:rsid w:val="004A2BF3"/>
    <w:rsid w:val="004A5092"/>
    <w:rsid w:val="004B171F"/>
    <w:rsid w:val="004B1E29"/>
    <w:rsid w:val="004B497E"/>
    <w:rsid w:val="004B7B54"/>
    <w:rsid w:val="004C46BA"/>
    <w:rsid w:val="004C6806"/>
    <w:rsid w:val="004D1A39"/>
    <w:rsid w:val="004D5895"/>
    <w:rsid w:val="004D67A5"/>
    <w:rsid w:val="004E2CC9"/>
    <w:rsid w:val="004E7A04"/>
    <w:rsid w:val="00522780"/>
    <w:rsid w:val="00527526"/>
    <w:rsid w:val="005304D9"/>
    <w:rsid w:val="00534F2F"/>
    <w:rsid w:val="00546311"/>
    <w:rsid w:val="00547FFB"/>
    <w:rsid w:val="005541B2"/>
    <w:rsid w:val="00554F89"/>
    <w:rsid w:val="00557B7B"/>
    <w:rsid w:val="00560714"/>
    <w:rsid w:val="00563E64"/>
    <w:rsid w:val="00566B4B"/>
    <w:rsid w:val="0057099E"/>
    <w:rsid w:val="00577284"/>
    <w:rsid w:val="005779AD"/>
    <w:rsid w:val="00577E41"/>
    <w:rsid w:val="005826F8"/>
    <w:rsid w:val="00585878"/>
    <w:rsid w:val="00593B08"/>
    <w:rsid w:val="00594558"/>
    <w:rsid w:val="00595805"/>
    <w:rsid w:val="00596799"/>
    <w:rsid w:val="00597451"/>
    <w:rsid w:val="005A169A"/>
    <w:rsid w:val="005A1E44"/>
    <w:rsid w:val="005A4C11"/>
    <w:rsid w:val="005B38EC"/>
    <w:rsid w:val="005C1958"/>
    <w:rsid w:val="005C44E5"/>
    <w:rsid w:val="005C71F7"/>
    <w:rsid w:val="005D091F"/>
    <w:rsid w:val="005D0B57"/>
    <w:rsid w:val="005D44E9"/>
    <w:rsid w:val="005D51F0"/>
    <w:rsid w:val="005E75EC"/>
    <w:rsid w:val="00601DBD"/>
    <w:rsid w:val="00607411"/>
    <w:rsid w:val="006319EF"/>
    <w:rsid w:val="00632EF8"/>
    <w:rsid w:val="006400E1"/>
    <w:rsid w:val="006404DC"/>
    <w:rsid w:val="00641036"/>
    <w:rsid w:val="006466A1"/>
    <w:rsid w:val="00647DE3"/>
    <w:rsid w:val="006504E6"/>
    <w:rsid w:val="00653323"/>
    <w:rsid w:val="00662C6F"/>
    <w:rsid w:val="0066458E"/>
    <w:rsid w:val="006712F2"/>
    <w:rsid w:val="006743EA"/>
    <w:rsid w:val="0067620F"/>
    <w:rsid w:val="006830C8"/>
    <w:rsid w:val="00684A4E"/>
    <w:rsid w:val="00690B3F"/>
    <w:rsid w:val="00694FCD"/>
    <w:rsid w:val="006B25FB"/>
    <w:rsid w:val="006B76C5"/>
    <w:rsid w:val="006C2A83"/>
    <w:rsid w:val="006C2FE6"/>
    <w:rsid w:val="006C3760"/>
    <w:rsid w:val="006C3FFF"/>
    <w:rsid w:val="006C7D78"/>
    <w:rsid w:val="006E2727"/>
    <w:rsid w:val="006E3176"/>
    <w:rsid w:val="006E63DE"/>
    <w:rsid w:val="006E7D47"/>
    <w:rsid w:val="006F33C1"/>
    <w:rsid w:val="006F5082"/>
    <w:rsid w:val="007025C3"/>
    <w:rsid w:val="00702AA1"/>
    <w:rsid w:val="00702EF6"/>
    <w:rsid w:val="00706CFD"/>
    <w:rsid w:val="00715249"/>
    <w:rsid w:val="00715F8E"/>
    <w:rsid w:val="00721907"/>
    <w:rsid w:val="00727D38"/>
    <w:rsid w:val="00743F78"/>
    <w:rsid w:val="00746AC2"/>
    <w:rsid w:val="00747115"/>
    <w:rsid w:val="00757F5B"/>
    <w:rsid w:val="00760347"/>
    <w:rsid w:val="007609D0"/>
    <w:rsid w:val="00760CED"/>
    <w:rsid w:val="00763C9E"/>
    <w:rsid w:val="00772056"/>
    <w:rsid w:val="00774191"/>
    <w:rsid w:val="0077705A"/>
    <w:rsid w:val="007770DF"/>
    <w:rsid w:val="00780E8A"/>
    <w:rsid w:val="00781A75"/>
    <w:rsid w:val="00792209"/>
    <w:rsid w:val="00794317"/>
    <w:rsid w:val="00796916"/>
    <w:rsid w:val="007A47A4"/>
    <w:rsid w:val="007A732C"/>
    <w:rsid w:val="007B14E3"/>
    <w:rsid w:val="007B56CD"/>
    <w:rsid w:val="007C1F5E"/>
    <w:rsid w:val="007C777D"/>
    <w:rsid w:val="007C77DD"/>
    <w:rsid w:val="007E3C2F"/>
    <w:rsid w:val="007E73D8"/>
    <w:rsid w:val="007F167A"/>
    <w:rsid w:val="007F3ECE"/>
    <w:rsid w:val="0080645C"/>
    <w:rsid w:val="00806F6B"/>
    <w:rsid w:val="008130B1"/>
    <w:rsid w:val="008173F0"/>
    <w:rsid w:val="00820D8C"/>
    <w:rsid w:val="008268CB"/>
    <w:rsid w:val="00830FF4"/>
    <w:rsid w:val="0083173C"/>
    <w:rsid w:val="00835056"/>
    <w:rsid w:val="00835473"/>
    <w:rsid w:val="00835FF9"/>
    <w:rsid w:val="00841ED6"/>
    <w:rsid w:val="00861458"/>
    <w:rsid w:val="00861A24"/>
    <w:rsid w:val="00865F78"/>
    <w:rsid w:val="008660C3"/>
    <w:rsid w:val="00875A60"/>
    <w:rsid w:val="00881642"/>
    <w:rsid w:val="008948A9"/>
    <w:rsid w:val="00895CCF"/>
    <w:rsid w:val="00896362"/>
    <w:rsid w:val="00897AB9"/>
    <w:rsid w:val="008A68DE"/>
    <w:rsid w:val="008B06DD"/>
    <w:rsid w:val="008B3946"/>
    <w:rsid w:val="008C1662"/>
    <w:rsid w:val="008C2476"/>
    <w:rsid w:val="008C33C2"/>
    <w:rsid w:val="008C577B"/>
    <w:rsid w:val="008C5A1B"/>
    <w:rsid w:val="008C7553"/>
    <w:rsid w:val="008D4CD8"/>
    <w:rsid w:val="008D59D0"/>
    <w:rsid w:val="008E1AB6"/>
    <w:rsid w:val="008E37CC"/>
    <w:rsid w:val="008E4E3B"/>
    <w:rsid w:val="008E7294"/>
    <w:rsid w:val="008F33A2"/>
    <w:rsid w:val="008F61CE"/>
    <w:rsid w:val="008F72AF"/>
    <w:rsid w:val="00901B36"/>
    <w:rsid w:val="00903F82"/>
    <w:rsid w:val="00905601"/>
    <w:rsid w:val="00907FC5"/>
    <w:rsid w:val="009100ED"/>
    <w:rsid w:val="00916022"/>
    <w:rsid w:val="00917A1F"/>
    <w:rsid w:val="009214E6"/>
    <w:rsid w:val="00924445"/>
    <w:rsid w:val="00924D20"/>
    <w:rsid w:val="0092603A"/>
    <w:rsid w:val="009270B6"/>
    <w:rsid w:val="00927A6F"/>
    <w:rsid w:val="00932890"/>
    <w:rsid w:val="009328FE"/>
    <w:rsid w:val="00935166"/>
    <w:rsid w:val="0093740D"/>
    <w:rsid w:val="00945FDF"/>
    <w:rsid w:val="00955565"/>
    <w:rsid w:val="009610DA"/>
    <w:rsid w:val="009613FB"/>
    <w:rsid w:val="0096313C"/>
    <w:rsid w:val="0097679A"/>
    <w:rsid w:val="00977B77"/>
    <w:rsid w:val="00985518"/>
    <w:rsid w:val="00986493"/>
    <w:rsid w:val="00991AF0"/>
    <w:rsid w:val="00991C57"/>
    <w:rsid w:val="0099396A"/>
    <w:rsid w:val="009A3833"/>
    <w:rsid w:val="009A7822"/>
    <w:rsid w:val="009B26C6"/>
    <w:rsid w:val="009B27EF"/>
    <w:rsid w:val="009C5170"/>
    <w:rsid w:val="009C5DD0"/>
    <w:rsid w:val="009D3584"/>
    <w:rsid w:val="009E220E"/>
    <w:rsid w:val="009E55DB"/>
    <w:rsid w:val="009F55E1"/>
    <w:rsid w:val="009F7639"/>
    <w:rsid w:val="00A01140"/>
    <w:rsid w:val="00A11086"/>
    <w:rsid w:val="00A13641"/>
    <w:rsid w:val="00A253EB"/>
    <w:rsid w:val="00A2567B"/>
    <w:rsid w:val="00A37132"/>
    <w:rsid w:val="00A5421E"/>
    <w:rsid w:val="00A54F10"/>
    <w:rsid w:val="00A5522E"/>
    <w:rsid w:val="00A56743"/>
    <w:rsid w:val="00A57DA7"/>
    <w:rsid w:val="00A57F27"/>
    <w:rsid w:val="00A6207F"/>
    <w:rsid w:val="00A64318"/>
    <w:rsid w:val="00A65579"/>
    <w:rsid w:val="00A66EEE"/>
    <w:rsid w:val="00A7192F"/>
    <w:rsid w:val="00A81782"/>
    <w:rsid w:val="00A824E6"/>
    <w:rsid w:val="00A8500F"/>
    <w:rsid w:val="00A878AB"/>
    <w:rsid w:val="00A91F79"/>
    <w:rsid w:val="00A961DA"/>
    <w:rsid w:val="00AA6AD6"/>
    <w:rsid w:val="00AA78ED"/>
    <w:rsid w:val="00AB0AE6"/>
    <w:rsid w:val="00AB3AAF"/>
    <w:rsid w:val="00AC3D6A"/>
    <w:rsid w:val="00AC68AA"/>
    <w:rsid w:val="00AD00BB"/>
    <w:rsid w:val="00AD3D91"/>
    <w:rsid w:val="00AE03F2"/>
    <w:rsid w:val="00AE7D4F"/>
    <w:rsid w:val="00AF028E"/>
    <w:rsid w:val="00AF35E7"/>
    <w:rsid w:val="00AF623A"/>
    <w:rsid w:val="00AF65B9"/>
    <w:rsid w:val="00B01C36"/>
    <w:rsid w:val="00B031F8"/>
    <w:rsid w:val="00B03C1E"/>
    <w:rsid w:val="00B05EE0"/>
    <w:rsid w:val="00B07FF6"/>
    <w:rsid w:val="00B10AF2"/>
    <w:rsid w:val="00B12175"/>
    <w:rsid w:val="00B224A5"/>
    <w:rsid w:val="00B24F67"/>
    <w:rsid w:val="00B26C16"/>
    <w:rsid w:val="00B26D80"/>
    <w:rsid w:val="00B371CB"/>
    <w:rsid w:val="00B37D60"/>
    <w:rsid w:val="00B40D1A"/>
    <w:rsid w:val="00B5751D"/>
    <w:rsid w:val="00B630E5"/>
    <w:rsid w:val="00B714A0"/>
    <w:rsid w:val="00B724A9"/>
    <w:rsid w:val="00B74BDA"/>
    <w:rsid w:val="00B773BC"/>
    <w:rsid w:val="00B779D4"/>
    <w:rsid w:val="00B8071B"/>
    <w:rsid w:val="00B928A5"/>
    <w:rsid w:val="00B9454C"/>
    <w:rsid w:val="00B96312"/>
    <w:rsid w:val="00B96B21"/>
    <w:rsid w:val="00BB1038"/>
    <w:rsid w:val="00BB61B6"/>
    <w:rsid w:val="00BC0FF6"/>
    <w:rsid w:val="00BC3EA4"/>
    <w:rsid w:val="00BC546C"/>
    <w:rsid w:val="00BD12E4"/>
    <w:rsid w:val="00BD1DA9"/>
    <w:rsid w:val="00BD561C"/>
    <w:rsid w:val="00BD5CD5"/>
    <w:rsid w:val="00BD7499"/>
    <w:rsid w:val="00BD7A34"/>
    <w:rsid w:val="00BE3725"/>
    <w:rsid w:val="00BE5694"/>
    <w:rsid w:val="00BF0E19"/>
    <w:rsid w:val="00C015E6"/>
    <w:rsid w:val="00C03C49"/>
    <w:rsid w:val="00C1384A"/>
    <w:rsid w:val="00C13A59"/>
    <w:rsid w:val="00C17DED"/>
    <w:rsid w:val="00C20E6B"/>
    <w:rsid w:val="00C25D75"/>
    <w:rsid w:val="00C26B22"/>
    <w:rsid w:val="00C33A66"/>
    <w:rsid w:val="00C33EA4"/>
    <w:rsid w:val="00C34F7D"/>
    <w:rsid w:val="00C37604"/>
    <w:rsid w:val="00C404D3"/>
    <w:rsid w:val="00C40D24"/>
    <w:rsid w:val="00C42F75"/>
    <w:rsid w:val="00C43F15"/>
    <w:rsid w:val="00C46882"/>
    <w:rsid w:val="00C54D3C"/>
    <w:rsid w:val="00C61789"/>
    <w:rsid w:val="00C6447C"/>
    <w:rsid w:val="00C74B85"/>
    <w:rsid w:val="00C7688F"/>
    <w:rsid w:val="00C82862"/>
    <w:rsid w:val="00C91256"/>
    <w:rsid w:val="00C91F1B"/>
    <w:rsid w:val="00C92F84"/>
    <w:rsid w:val="00C9327D"/>
    <w:rsid w:val="00C96FBC"/>
    <w:rsid w:val="00CA688E"/>
    <w:rsid w:val="00CB0B83"/>
    <w:rsid w:val="00CB2F45"/>
    <w:rsid w:val="00CB5AF2"/>
    <w:rsid w:val="00CC3B0E"/>
    <w:rsid w:val="00CD1D9D"/>
    <w:rsid w:val="00CD38F4"/>
    <w:rsid w:val="00CD5DA1"/>
    <w:rsid w:val="00CD6636"/>
    <w:rsid w:val="00CD6A87"/>
    <w:rsid w:val="00CE1CC9"/>
    <w:rsid w:val="00CE35D4"/>
    <w:rsid w:val="00CE3934"/>
    <w:rsid w:val="00CE50F3"/>
    <w:rsid w:val="00D03DE5"/>
    <w:rsid w:val="00D041CE"/>
    <w:rsid w:val="00D06DA3"/>
    <w:rsid w:val="00D07177"/>
    <w:rsid w:val="00D10957"/>
    <w:rsid w:val="00D13E33"/>
    <w:rsid w:val="00D15ABE"/>
    <w:rsid w:val="00D20BF4"/>
    <w:rsid w:val="00D214CA"/>
    <w:rsid w:val="00D24907"/>
    <w:rsid w:val="00D34A9B"/>
    <w:rsid w:val="00D359A9"/>
    <w:rsid w:val="00D42630"/>
    <w:rsid w:val="00D46CB4"/>
    <w:rsid w:val="00D47706"/>
    <w:rsid w:val="00D503A6"/>
    <w:rsid w:val="00D50F93"/>
    <w:rsid w:val="00D5310C"/>
    <w:rsid w:val="00D54456"/>
    <w:rsid w:val="00D55E2E"/>
    <w:rsid w:val="00D56003"/>
    <w:rsid w:val="00D57417"/>
    <w:rsid w:val="00D64CC4"/>
    <w:rsid w:val="00D70DB2"/>
    <w:rsid w:val="00D7330A"/>
    <w:rsid w:val="00D81A61"/>
    <w:rsid w:val="00D916A5"/>
    <w:rsid w:val="00D9450C"/>
    <w:rsid w:val="00D95B4A"/>
    <w:rsid w:val="00D96D53"/>
    <w:rsid w:val="00DA1DDA"/>
    <w:rsid w:val="00DA26E6"/>
    <w:rsid w:val="00DA4638"/>
    <w:rsid w:val="00DA67D8"/>
    <w:rsid w:val="00DB4CE8"/>
    <w:rsid w:val="00DB57B1"/>
    <w:rsid w:val="00DC523A"/>
    <w:rsid w:val="00DC53D7"/>
    <w:rsid w:val="00DC5A43"/>
    <w:rsid w:val="00DC6855"/>
    <w:rsid w:val="00DD54C2"/>
    <w:rsid w:val="00DD5DBD"/>
    <w:rsid w:val="00DD6A5B"/>
    <w:rsid w:val="00DD7873"/>
    <w:rsid w:val="00DE0832"/>
    <w:rsid w:val="00DE1527"/>
    <w:rsid w:val="00DE2C6C"/>
    <w:rsid w:val="00DE2FB0"/>
    <w:rsid w:val="00DF04CD"/>
    <w:rsid w:val="00DF0583"/>
    <w:rsid w:val="00DF215E"/>
    <w:rsid w:val="00DF38C9"/>
    <w:rsid w:val="00DF5BFC"/>
    <w:rsid w:val="00DF7A23"/>
    <w:rsid w:val="00E11F7B"/>
    <w:rsid w:val="00E17E0D"/>
    <w:rsid w:val="00E22FF2"/>
    <w:rsid w:val="00E23B8C"/>
    <w:rsid w:val="00E35F28"/>
    <w:rsid w:val="00E456F1"/>
    <w:rsid w:val="00E554AD"/>
    <w:rsid w:val="00E650EB"/>
    <w:rsid w:val="00E66AC2"/>
    <w:rsid w:val="00E759FB"/>
    <w:rsid w:val="00E8056B"/>
    <w:rsid w:val="00E809AE"/>
    <w:rsid w:val="00E8443A"/>
    <w:rsid w:val="00E95DFC"/>
    <w:rsid w:val="00EA5755"/>
    <w:rsid w:val="00EA61D5"/>
    <w:rsid w:val="00EB08B8"/>
    <w:rsid w:val="00EB2453"/>
    <w:rsid w:val="00EB482C"/>
    <w:rsid w:val="00EC00E9"/>
    <w:rsid w:val="00EC07B9"/>
    <w:rsid w:val="00EE25ED"/>
    <w:rsid w:val="00EE5A33"/>
    <w:rsid w:val="00EE5A9E"/>
    <w:rsid w:val="00EE77ED"/>
    <w:rsid w:val="00F02437"/>
    <w:rsid w:val="00F0618A"/>
    <w:rsid w:val="00F07164"/>
    <w:rsid w:val="00F1319F"/>
    <w:rsid w:val="00F13824"/>
    <w:rsid w:val="00F1457E"/>
    <w:rsid w:val="00F2267A"/>
    <w:rsid w:val="00F276EA"/>
    <w:rsid w:val="00F302BA"/>
    <w:rsid w:val="00F35E55"/>
    <w:rsid w:val="00F362B8"/>
    <w:rsid w:val="00F4171C"/>
    <w:rsid w:val="00F420C2"/>
    <w:rsid w:val="00F45385"/>
    <w:rsid w:val="00F45E51"/>
    <w:rsid w:val="00F4640F"/>
    <w:rsid w:val="00F47213"/>
    <w:rsid w:val="00F55DD5"/>
    <w:rsid w:val="00F605E2"/>
    <w:rsid w:val="00F60ADC"/>
    <w:rsid w:val="00F63008"/>
    <w:rsid w:val="00F73C3F"/>
    <w:rsid w:val="00F74086"/>
    <w:rsid w:val="00F85065"/>
    <w:rsid w:val="00F918FE"/>
    <w:rsid w:val="00F9356E"/>
    <w:rsid w:val="00F95FE2"/>
    <w:rsid w:val="00FA166E"/>
    <w:rsid w:val="00FA35CA"/>
    <w:rsid w:val="00FA3897"/>
    <w:rsid w:val="00FB1340"/>
    <w:rsid w:val="00FB2A1D"/>
    <w:rsid w:val="00FB300F"/>
    <w:rsid w:val="00FB3745"/>
    <w:rsid w:val="00FC134A"/>
    <w:rsid w:val="00FC1F44"/>
    <w:rsid w:val="00FD047A"/>
    <w:rsid w:val="00FD4217"/>
    <w:rsid w:val="00FD6357"/>
    <w:rsid w:val="00FD7C96"/>
    <w:rsid w:val="00FE697D"/>
    <w:rsid w:val="00FF3AF9"/>
    <w:rsid w:val="00FF7EC8"/>
    <w:rsid w:val="56483963"/>
    <w:rsid w:val="624553DC"/>
    <w:rsid w:val="68AF6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B3D8C0"/>
  <w15:docId w15:val="{F8F502C6-9CC6-4E92-BEA9-AF9373CBA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29" w:lineRule="auto"/>
      <w:ind w:firstLineChars="200" w:firstLine="643"/>
      <w:jc w:val="both"/>
    </w:pPr>
    <w:rPr>
      <w:rFonts w:ascii="Times New Roman" w:eastAsia="仿宋" w:hAnsi="Times New Roman"/>
      <w:kern w:val="2"/>
      <w:sz w:val="32"/>
      <w:szCs w:val="22"/>
    </w:rPr>
  </w:style>
  <w:style w:type="paragraph" w:styleId="10">
    <w:name w:val="heading 1"/>
    <w:basedOn w:val="a"/>
    <w:next w:val="a"/>
    <w:link w:val="11"/>
    <w:uiPriority w:val="9"/>
    <w:qFormat/>
    <w:pPr>
      <w:keepNext/>
      <w:keepLines/>
      <w:spacing w:before="340" w:after="330" w:line="578" w:lineRule="auto"/>
      <w:ind w:firstLineChars="0" w:firstLine="0"/>
      <w:jc w:val="center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pageBreakBefore/>
      <w:numPr>
        <w:numId w:val="1"/>
      </w:numPr>
      <w:spacing w:before="260" w:after="480" w:line="312" w:lineRule="auto"/>
      <w:ind w:left="0" w:firstLineChars="0" w:firstLine="0"/>
      <w:jc w:val="center"/>
      <w:outlineLvl w:val="1"/>
    </w:pPr>
    <w:rPr>
      <w:rFonts w:eastAsia="宋体" w:cstheme="majorBidi"/>
      <w:b/>
      <w:bCs/>
      <w:sz w:val="4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numId w:val="2"/>
      </w:numPr>
      <w:spacing w:afterLines="50" w:after="156" w:line="312" w:lineRule="auto"/>
      <w:ind w:firstLineChars="0"/>
      <w:jc w:val="center"/>
      <w:outlineLvl w:val="2"/>
    </w:pPr>
    <w:rPr>
      <w:rFonts w:eastAsia="黑体"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numId w:val="3"/>
      </w:numPr>
      <w:spacing w:line="312" w:lineRule="auto"/>
      <w:ind w:firstLineChars="0" w:firstLine="0"/>
      <w:outlineLvl w:val="3"/>
    </w:pPr>
    <w:rPr>
      <w:rFonts w:eastAsia="黑体" w:cstheme="majorBidi"/>
      <w:bCs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4"/>
      </w:numPr>
      <w:spacing w:before="160" w:after="160" w:line="240" w:lineRule="atLeast"/>
      <w:ind w:leftChars="200" w:left="200"/>
      <w:outlineLvl w:val="4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1">
    <w:name w:val="toc 3"/>
    <w:basedOn w:val="a"/>
    <w:next w:val="a"/>
    <w:uiPriority w:val="39"/>
    <w:unhideWhenUsed/>
    <w:qFormat/>
    <w:pPr>
      <w:ind w:firstLine="200"/>
    </w:pPr>
    <w:rPr>
      <w:rFonts w:eastAsia="楷体"/>
    </w:rPr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a"/>
    <w:next w:val="a"/>
    <w:uiPriority w:val="39"/>
    <w:unhideWhenUsed/>
    <w:qFormat/>
    <w:pPr>
      <w:tabs>
        <w:tab w:val="right" w:leader="dot" w:pos="8296"/>
      </w:tabs>
      <w:ind w:firstLineChars="0" w:firstLine="0"/>
      <w:jc w:val="center"/>
    </w:pPr>
    <w:rPr>
      <w:rFonts w:eastAsia="黑体"/>
    </w:rPr>
  </w:style>
  <w:style w:type="paragraph" w:styleId="21">
    <w:name w:val="toc 2"/>
    <w:basedOn w:val="a"/>
    <w:next w:val="a"/>
    <w:uiPriority w:val="39"/>
    <w:unhideWhenUsed/>
    <w:qFormat/>
    <w:pPr>
      <w:widowControl/>
      <w:spacing w:line="259" w:lineRule="auto"/>
      <w:ind w:firstLineChars="0" w:firstLine="0"/>
      <w:jc w:val="left"/>
    </w:pPr>
    <w:rPr>
      <w:rFonts w:asciiTheme="minorHAnsi" w:eastAsia="黑体" w:hAnsiTheme="minorHAnsi" w:cs="Times New Roman"/>
      <w:kern w:val="0"/>
    </w:rPr>
  </w:style>
  <w:style w:type="paragraph" w:styleId="a7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 w:line="240" w:lineRule="auto"/>
      <w:ind w:firstLineChars="0" w:firstLine="0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8">
    <w:name w:val="Table Grid"/>
    <w:basedOn w:val="a1"/>
    <w:uiPriority w:val="39"/>
    <w:qFormat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20">
    <w:name w:val="标题 2 字符"/>
    <w:basedOn w:val="a0"/>
    <w:link w:val="2"/>
    <w:uiPriority w:val="9"/>
    <w:qFormat/>
    <w:rPr>
      <w:rFonts w:ascii="Times New Roman" w:eastAsia="宋体" w:hAnsi="Times New Roman" w:cstheme="majorBidi"/>
      <w:b/>
      <w:bCs/>
      <w:kern w:val="2"/>
      <w:sz w:val="44"/>
      <w:szCs w:val="32"/>
    </w:rPr>
  </w:style>
  <w:style w:type="character" w:customStyle="1" w:styleId="11">
    <w:name w:val="标题 1 字符"/>
    <w:basedOn w:val="a0"/>
    <w:link w:val="10"/>
    <w:uiPriority w:val="9"/>
    <w:qFormat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黑体" w:hAnsi="Times New Roman"/>
      <w:bCs/>
      <w:kern w:val="2"/>
      <w:sz w:val="32"/>
      <w:szCs w:val="32"/>
    </w:rPr>
  </w:style>
  <w:style w:type="character" w:customStyle="1" w:styleId="50">
    <w:name w:val="标题 5 字符"/>
    <w:basedOn w:val="a0"/>
    <w:link w:val="5"/>
    <w:uiPriority w:val="9"/>
    <w:qFormat/>
    <w:rPr>
      <w:rFonts w:ascii="Times New Roman" w:eastAsia="仿宋" w:hAnsi="Times New Roman"/>
      <w:b/>
      <w:bCs/>
      <w:kern w:val="2"/>
      <w:sz w:val="24"/>
      <w:szCs w:val="2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TOC1">
    <w:name w:val="TOC 标题1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="Times New Roman" w:eastAsia="黑体" w:hAnsi="Times New Roman" w:cstheme="majorBidi"/>
      <w:bCs/>
      <w:kern w:val="2"/>
      <w:sz w:val="32"/>
      <w:szCs w:val="28"/>
    </w:rPr>
  </w:style>
  <w:style w:type="paragraph" w:customStyle="1" w:styleId="13">
    <w:name w:val="正文1"/>
    <w:basedOn w:val="a"/>
    <w:qFormat/>
    <w:pPr>
      <w:widowControl/>
      <w:autoSpaceDE w:val="0"/>
      <w:autoSpaceDN w:val="0"/>
      <w:spacing w:line="240" w:lineRule="auto"/>
    </w:pPr>
    <w:rPr>
      <w:rFonts w:eastAsia="仿宋_GB2312" w:cs="Times New Roman"/>
      <w:color w:val="000000"/>
      <w:kern w:val="0"/>
      <w:szCs w:val="32"/>
    </w:rPr>
  </w:style>
  <w:style w:type="paragraph" w:customStyle="1" w:styleId="TOC2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aa">
    <w:name w:val="List Paragraph"/>
    <w:basedOn w:val="a"/>
    <w:uiPriority w:val="34"/>
    <w:qFormat/>
    <w:pPr>
      <w:ind w:firstLine="420"/>
    </w:pPr>
  </w:style>
  <w:style w:type="table" w:customStyle="1" w:styleId="14">
    <w:name w:val="自制型1"/>
    <w:basedOn w:val="a1"/>
    <w:qFormat/>
    <w:pPr>
      <w:widowControl w:val="0"/>
      <w:jc w:val="both"/>
    </w:pPr>
    <w:rPr>
      <w:rFonts w:ascii="Times New Roman" w:eastAsia="宋体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第1条"/>
    <w:basedOn w:val="a"/>
    <w:next w:val="a"/>
    <w:link w:val="15"/>
    <w:qFormat/>
    <w:pPr>
      <w:numPr>
        <w:numId w:val="5"/>
      </w:numPr>
      <w:spacing w:before="100" w:after="100" w:line="360" w:lineRule="auto"/>
      <w:ind w:firstLineChars="0" w:firstLine="0"/>
      <w:jc w:val="left"/>
      <w:outlineLvl w:val="2"/>
    </w:pPr>
    <w:rPr>
      <w:rFonts w:eastAsia="黑体"/>
    </w:rPr>
  </w:style>
  <w:style w:type="character" w:customStyle="1" w:styleId="15">
    <w:name w:val="第1条 字符"/>
    <w:basedOn w:val="a0"/>
    <w:link w:val="1"/>
    <w:qFormat/>
    <w:rPr>
      <w:rFonts w:ascii="Times New Roman" w:eastAsia="黑体" w:hAnsi="Times New Roman"/>
      <w:kern w:val="2"/>
      <w:sz w:val="3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69369-B9FB-4E00-84FB-A50FF7C20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4095</TotalTime>
  <Pages>17</Pages>
  <Words>961</Words>
  <Characters>5479</Characters>
  <Application>Microsoft Office Word</Application>
  <DocSecurity>0</DocSecurity>
  <Lines>45</Lines>
  <Paragraphs>12</Paragraphs>
  <ScaleCrop>false</ScaleCrop>
  <Company>微软中国</Company>
  <LinksUpToDate>false</LinksUpToDate>
  <CharactersWithSpaces>6428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166</cp:revision>
  <dcterms:created xsi:type="dcterms:W3CDTF">2024-05-20T01:27:00Z</dcterms:created>
  <dcterms:modified xsi:type="dcterms:W3CDTF">2024-10-10T08:47:00Z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0AA38F88672741D396D767D538F465CC_12</vt:lpwstr>
  </property>
</Properties>
</file>