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42" w:firstLineChars="150"/>
        <w:jc w:val="center"/>
        <w:rPr>
          <w:rFonts w:asciiTheme="minorEastAsia" w:hAnsiTheme="minorEastAsia"/>
          <w:b/>
          <w:sz w:val="36"/>
          <w:szCs w:val="32"/>
        </w:rPr>
      </w:pPr>
      <w:r>
        <w:rPr>
          <w:rFonts w:hint="eastAsia" w:asciiTheme="minorEastAsia" w:hAnsiTheme="minorEastAsia"/>
          <w:b/>
          <w:sz w:val="36"/>
          <w:szCs w:val="32"/>
        </w:rPr>
        <w:t>部门决算公开目录</w:t>
      </w:r>
    </w:p>
    <w:p>
      <w:pPr>
        <w:ind w:firstLine="482" w:firstLineChars="150"/>
        <w:rPr>
          <w:rFonts w:asciiTheme="minorEastAsia" w:hAnsiTheme="minorEastAsia"/>
          <w:b/>
          <w:sz w:val="32"/>
          <w:szCs w:val="32"/>
        </w:rPr>
      </w:pPr>
      <w:r>
        <w:rPr>
          <w:rFonts w:hint="eastAsia" w:asciiTheme="minorEastAsia" w:hAnsiTheme="minorEastAsia"/>
          <w:b/>
          <w:sz w:val="32"/>
          <w:szCs w:val="32"/>
        </w:rPr>
        <w:t>第一部分  部门概况</w:t>
      </w:r>
    </w:p>
    <w:p>
      <w:pPr>
        <w:ind w:firstLine="640" w:firstLineChars="200"/>
        <w:rPr>
          <w:rFonts w:asciiTheme="minorEastAsia" w:hAnsiTheme="minorEastAsia"/>
          <w:sz w:val="32"/>
          <w:szCs w:val="32"/>
        </w:rPr>
      </w:pPr>
      <w:r>
        <w:rPr>
          <w:rFonts w:hint="eastAsia" w:asciiTheme="minorEastAsia" w:hAnsiTheme="minorEastAsia"/>
          <w:sz w:val="32"/>
          <w:szCs w:val="32"/>
        </w:rPr>
        <w:t>一、部门职责</w:t>
      </w:r>
    </w:p>
    <w:p>
      <w:pPr>
        <w:ind w:firstLine="640" w:firstLineChars="200"/>
        <w:rPr>
          <w:rFonts w:asciiTheme="minorEastAsia" w:hAnsiTheme="minorEastAsia"/>
          <w:sz w:val="32"/>
          <w:szCs w:val="32"/>
        </w:rPr>
      </w:pPr>
      <w:r>
        <w:rPr>
          <w:rFonts w:hint="eastAsia" w:asciiTheme="minorEastAsia" w:hAnsiTheme="minorEastAsia"/>
          <w:sz w:val="32"/>
          <w:szCs w:val="32"/>
        </w:rPr>
        <w:t>二、部门决算单位构成</w:t>
      </w:r>
    </w:p>
    <w:p>
      <w:pPr>
        <w:ind w:firstLine="482" w:firstLineChars="150"/>
        <w:rPr>
          <w:rFonts w:asciiTheme="minorEastAsia" w:hAnsiTheme="minorEastAsia"/>
          <w:b/>
          <w:sz w:val="32"/>
          <w:szCs w:val="32"/>
        </w:rPr>
      </w:pPr>
      <w:r>
        <w:rPr>
          <w:rFonts w:hint="eastAsia" w:asciiTheme="minorEastAsia" w:hAnsiTheme="minorEastAsia"/>
          <w:b/>
          <w:sz w:val="32"/>
          <w:szCs w:val="32"/>
        </w:rPr>
        <w:t>第二部分 2017年度部门决算报表</w:t>
      </w:r>
    </w:p>
    <w:p>
      <w:pPr>
        <w:ind w:firstLine="640" w:firstLineChars="200"/>
        <w:rPr>
          <w:rFonts w:asciiTheme="minorEastAsia" w:hAnsiTheme="minorEastAsia"/>
          <w:sz w:val="32"/>
          <w:szCs w:val="32"/>
        </w:rPr>
      </w:pPr>
      <w:r>
        <w:rPr>
          <w:rFonts w:hint="eastAsia" w:asciiTheme="minorEastAsia" w:hAnsiTheme="minorEastAsia"/>
          <w:sz w:val="32"/>
          <w:szCs w:val="32"/>
        </w:rPr>
        <w:t>一、收入支出决算总表</w:t>
      </w:r>
    </w:p>
    <w:p>
      <w:pPr>
        <w:ind w:firstLine="640" w:firstLineChars="200"/>
        <w:rPr>
          <w:rFonts w:asciiTheme="minorEastAsia" w:hAnsiTheme="minorEastAsia"/>
          <w:sz w:val="32"/>
          <w:szCs w:val="32"/>
        </w:rPr>
      </w:pPr>
      <w:r>
        <w:rPr>
          <w:rFonts w:hint="eastAsia" w:asciiTheme="minorEastAsia" w:hAnsiTheme="minorEastAsia"/>
          <w:sz w:val="32"/>
          <w:szCs w:val="32"/>
        </w:rPr>
        <w:t>二、收入决算表</w:t>
      </w:r>
    </w:p>
    <w:p>
      <w:pPr>
        <w:ind w:firstLine="640" w:firstLineChars="200"/>
        <w:rPr>
          <w:rFonts w:asciiTheme="minorEastAsia" w:hAnsiTheme="minorEastAsia"/>
          <w:sz w:val="32"/>
          <w:szCs w:val="32"/>
        </w:rPr>
      </w:pPr>
      <w:r>
        <w:rPr>
          <w:rFonts w:hint="eastAsia" w:asciiTheme="minorEastAsia" w:hAnsiTheme="minorEastAsia"/>
          <w:sz w:val="32"/>
          <w:szCs w:val="32"/>
        </w:rPr>
        <w:t>三、支出决算表</w:t>
      </w:r>
    </w:p>
    <w:p>
      <w:pPr>
        <w:ind w:firstLine="640" w:firstLineChars="200"/>
        <w:rPr>
          <w:rFonts w:asciiTheme="minorEastAsia" w:hAnsiTheme="minorEastAsia"/>
          <w:sz w:val="32"/>
          <w:szCs w:val="32"/>
        </w:rPr>
      </w:pPr>
      <w:r>
        <w:rPr>
          <w:rFonts w:hint="eastAsia" w:asciiTheme="minorEastAsia" w:hAnsiTheme="minorEastAsia"/>
          <w:sz w:val="32"/>
          <w:szCs w:val="32"/>
        </w:rPr>
        <w:t>四、财政拨款收入支出决算总表</w:t>
      </w:r>
    </w:p>
    <w:p>
      <w:pPr>
        <w:ind w:firstLine="640" w:firstLineChars="200"/>
        <w:rPr>
          <w:rFonts w:asciiTheme="minorEastAsia" w:hAnsiTheme="minorEastAsia"/>
          <w:sz w:val="32"/>
          <w:szCs w:val="32"/>
        </w:rPr>
      </w:pPr>
      <w:r>
        <w:rPr>
          <w:rFonts w:hint="eastAsia" w:asciiTheme="minorEastAsia" w:hAnsiTheme="minorEastAsia"/>
          <w:sz w:val="32"/>
          <w:szCs w:val="32"/>
        </w:rPr>
        <w:t>五、一般公共预算财政拨款收入支出决算表</w:t>
      </w:r>
    </w:p>
    <w:p>
      <w:pPr>
        <w:ind w:firstLine="640" w:firstLineChars="200"/>
        <w:rPr>
          <w:rFonts w:asciiTheme="minorEastAsia" w:hAnsiTheme="minorEastAsia"/>
          <w:sz w:val="32"/>
          <w:szCs w:val="32"/>
        </w:rPr>
      </w:pPr>
      <w:r>
        <w:rPr>
          <w:rFonts w:hint="eastAsia" w:asciiTheme="minorEastAsia" w:hAnsiTheme="minorEastAsia"/>
          <w:sz w:val="32"/>
          <w:szCs w:val="32"/>
        </w:rPr>
        <w:t>六、一般公共预算财政拨款基本支出决算经济分类表</w:t>
      </w:r>
    </w:p>
    <w:p>
      <w:pPr>
        <w:ind w:firstLine="640" w:firstLineChars="200"/>
        <w:rPr>
          <w:rFonts w:asciiTheme="minorEastAsia" w:hAnsiTheme="minorEastAsia"/>
          <w:sz w:val="32"/>
          <w:szCs w:val="32"/>
        </w:rPr>
      </w:pPr>
      <w:r>
        <w:rPr>
          <w:rFonts w:hint="eastAsia" w:asciiTheme="minorEastAsia" w:hAnsiTheme="minorEastAsia"/>
          <w:sz w:val="32"/>
          <w:szCs w:val="32"/>
        </w:rPr>
        <w:t>七、政府性基金预算财政拨款收入支出决算表</w:t>
      </w:r>
    </w:p>
    <w:p>
      <w:pPr>
        <w:ind w:firstLine="640" w:firstLineChars="200"/>
        <w:rPr>
          <w:rFonts w:asciiTheme="minorEastAsia" w:hAnsiTheme="minorEastAsia"/>
          <w:sz w:val="32"/>
          <w:szCs w:val="32"/>
        </w:rPr>
      </w:pPr>
      <w:r>
        <w:rPr>
          <w:rFonts w:hint="eastAsia" w:asciiTheme="minorEastAsia" w:hAnsiTheme="minorEastAsia"/>
          <w:sz w:val="32"/>
          <w:szCs w:val="32"/>
        </w:rPr>
        <w:t>八、国有资本经营预算财政拨款收入支出决算表</w:t>
      </w:r>
    </w:p>
    <w:p>
      <w:pPr>
        <w:ind w:firstLine="640" w:firstLineChars="200"/>
        <w:rPr>
          <w:rFonts w:asciiTheme="minorEastAsia" w:hAnsiTheme="minorEastAsia"/>
          <w:sz w:val="32"/>
          <w:szCs w:val="32"/>
        </w:rPr>
      </w:pPr>
      <w:r>
        <w:rPr>
          <w:rFonts w:hint="eastAsia" w:asciiTheme="minorEastAsia" w:hAnsiTheme="minorEastAsia"/>
          <w:sz w:val="32"/>
          <w:szCs w:val="32"/>
        </w:rPr>
        <w:t>九、“三公”经费等相关信息统计表</w:t>
      </w:r>
    </w:p>
    <w:p>
      <w:pPr>
        <w:ind w:firstLine="640" w:firstLineChars="200"/>
        <w:rPr>
          <w:rFonts w:asciiTheme="minorEastAsia" w:hAnsiTheme="minorEastAsia"/>
          <w:sz w:val="32"/>
          <w:szCs w:val="32"/>
        </w:rPr>
      </w:pPr>
      <w:r>
        <w:rPr>
          <w:rFonts w:hint="eastAsia" w:asciiTheme="minorEastAsia" w:hAnsiTheme="minorEastAsia"/>
          <w:sz w:val="32"/>
          <w:szCs w:val="32"/>
        </w:rPr>
        <w:t>十、政府采购情况表</w:t>
      </w:r>
    </w:p>
    <w:p>
      <w:pPr>
        <w:ind w:firstLine="482" w:firstLineChars="150"/>
        <w:rPr>
          <w:rFonts w:asciiTheme="minorEastAsia" w:hAnsiTheme="minorEastAsia"/>
          <w:b/>
          <w:sz w:val="32"/>
          <w:szCs w:val="32"/>
        </w:rPr>
      </w:pPr>
      <w:r>
        <w:rPr>
          <w:rFonts w:hint="eastAsia" w:asciiTheme="minorEastAsia" w:hAnsiTheme="minorEastAsia"/>
          <w:b/>
          <w:sz w:val="32"/>
          <w:szCs w:val="32"/>
        </w:rPr>
        <w:t>第三部分2017年部门决算情况说明</w:t>
      </w:r>
    </w:p>
    <w:p>
      <w:pPr>
        <w:ind w:firstLine="640" w:firstLineChars="200"/>
        <w:rPr>
          <w:rFonts w:asciiTheme="minorEastAsia" w:hAnsiTheme="minorEastAsia"/>
          <w:sz w:val="32"/>
          <w:szCs w:val="32"/>
        </w:rPr>
      </w:pPr>
      <w:r>
        <w:rPr>
          <w:rFonts w:hint="eastAsia" w:asciiTheme="minorEastAsia" w:hAnsiTheme="minorEastAsia"/>
          <w:sz w:val="32"/>
          <w:szCs w:val="32"/>
        </w:rPr>
        <w:t>一、收入支出决算总体情况说明</w:t>
      </w:r>
    </w:p>
    <w:p>
      <w:pPr>
        <w:ind w:firstLine="640" w:firstLineChars="200"/>
        <w:rPr>
          <w:rFonts w:asciiTheme="minorEastAsia" w:hAnsiTheme="minorEastAsia"/>
          <w:sz w:val="32"/>
          <w:szCs w:val="32"/>
        </w:rPr>
      </w:pPr>
      <w:r>
        <w:rPr>
          <w:rFonts w:hint="eastAsia" w:asciiTheme="minorEastAsia" w:hAnsiTheme="minorEastAsia"/>
          <w:sz w:val="32"/>
          <w:szCs w:val="32"/>
        </w:rPr>
        <w:t>二、收入决算情况说明</w:t>
      </w:r>
    </w:p>
    <w:p>
      <w:pPr>
        <w:ind w:firstLine="640" w:firstLineChars="200"/>
        <w:rPr>
          <w:rFonts w:asciiTheme="minorEastAsia" w:hAnsiTheme="minorEastAsia"/>
          <w:sz w:val="32"/>
          <w:szCs w:val="32"/>
        </w:rPr>
      </w:pPr>
      <w:r>
        <w:rPr>
          <w:rFonts w:hint="eastAsia" w:asciiTheme="minorEastAsia" w:hAnsiTheme="minorEastAsia"/>
          <w:sz w:val="32"/>
          <w:szCs w:val="32"/>
        </w:rPr>
        <w:t>三、支出决算情况说明</w:t>
      </w:r>
    </w:p>
    <w:p>
      <w:pPr>
        <w:ind w:firstLine="640" w:firstLineChars="200"/>
        <w:rPr>
          <w:rFonts w:asciiTheme="minorEastAsia" w:hAnsiTheme="minorEastAsia"/>
          <w:sz w:val="32"/>
          <w:szCs w:val="32"/>
        </w:rPr>
      </w:pPr>
      <w:r>
        <w:rPr>
          <w:rFonts w:hint="eastAsia" w:asciiTheme="minorEastAsia" w:hAnsiTheme="minorEastAsia"/>
          <w:sz w:val="32"/>
          <w:szCs w:val="32"/>
        </w:rPr>
        <w:t>四、财政拨款收入支出决算总体情况说明</w:t>
      </w:r>
    </w:p>
    <w:p>
      <w:pPr>
        <w:ind w:firstLine="640" w:firstLineChars="200"/>
        <w:rPr>
          <w:rFonts w:asciiTheme="minorEastAsia" w:hAnsiTheme="minorEastAsia"/>
          <w:sz w:val="32"/>
          <w:szCs w:val="32"/>
        </w:rPr>
      </w:pPr>
      <w:r>
        <w:rPr>
          <w:rFonts w:hint="eastAsia" w:asciiTheme="minorEastAsia" w:hAnsiTheme="minorEastAsia"/>
          <w:sz w:val="32"/>
          <w:szCs w:val="32"/>
        </w:rPr>
        <w:t>五、“三公”经费支出决算情况说明</w:t>
      </w:r>
    </w:p>
    <w:p>
      <w:pPr>
        <w:ind w:firstLine="640" w:firstLineChars="200"/>
        <w:rPr>
          <w:rFonts w:asciiTheme="minorEastAsia" w:hAnsiTheme="minorEastAsia"/>
          <w:sz w:val="32"/>
          <w:szCs w:val="32"/>
        </w:rPr>
      </w:pPr>
      <w:r>
        <w:rPr>
          <w:rFonts w:hint="eastAsia" w:asciiTheme="minorEastAsia" w:hAnsiTheme="minorEastAsia"/>
          <w:sz w:val="32"/>
          <w:szCs w:val="32"/>
        </w:rPr>
        <w:t>六、预算绩效管理工作开展情况说明</w:t>
      </w:r>
    </w:p>
    <w:p>
      <w:pPr>
        <w:ind w:firstLine="640" w:firstLineChars="200"/>
        <w:rPr>
          <w:rFonts w:asciiTheme="minorEastAsia" w:hAnsiTheme="minorEastAsia"/>
          <w:sz w:val="32"/>
          <w:szCs w:val="32"/>
        </w:rPr>
      </w:pPr>
      <w:r>
        <w:rPr>
          <w:rFonts w:hint="eastAsia" w:asciiTheme="minorEastAsia" w:hAnsiTheme="minorEastAsia"/>
          <w:sz w:val="32"/>
          <w:szCs w:val="32"/>
        </w:rPr>
        <w:t>七、其他重要事项的说明</w:t>
      </w:r>
    </w:p>
    <w:p>
      <w:pPr>
        <w:ind w:firstLine="640" w:firstLineChars="200"/>
        <w:rPr>
          <w:rFonts w:asciiTheme="minorEastAsia" w:hAnsiTheme="minorEastAsia"/>
          <w:sz w:val="32"/>
          <w:szCs w:val="32"/>
        </w:rPr>
      </w:pPr>
      <w:r>
        <w:rPr>
          <w:rFonts w:hint="eastAsia" w:asciiTheme="minorEastAsia" w:hAnsiTheme="minorEastAsia"/>
          <w:sz w:val="32"/>
          <w:szCs w:val="32"/>
        </w:rPr>
        <w:t>1.机关运行经费情况</w:t>
      </w:r>
    </w:p>
    <w:p>
      <w:pPr>
        <w:ind w:firstLine="640" w:firstLineChars="200"/>
        <w:rPr>
          <w:rFonts w:asciiTheme="minorEastAsia" w:hAnsiTheme="minorEastAsia"/>
          <w:sz w:val="32"/>
          <w:szCs w:val="32"/>
        </w:rPr>
      </w:pPr>
      <w:r>
        <w:rPr>
          <w:rFonts w:hint="eastAsia" w:asciiTheme="minorEastAsia" w:hAnsiTheme="minorEastAsia"/>
          <w:sz w:val="32"/>
          <w:szCs w:val="32"/>
        </w:rPr>
        <w:t>2.政府采购情况</w:t>
      </w:r>
    </w:p>
    <w:p>
      <w:pPr>
        <w:ind w:firstLine="640" w:firstLineChars="200"/>
        <w:rPr>
          <w:rFonts w:asciiTheme="minorEastAsia" w:hAnsiTheme="minorEastAsia"/>
          <w:sz w:val="32"/>
          <w:szCs w:val="32"/>
        </w:rPr>
      </w:pPr>
      <w:r>
        <w:rPr>
          <w:rFonts w:hint="eastAsia" w:asciiTheme="minorEastAsia" w:hAnsiTheme="minorEastAsia"/>
          <w:sz w:val="32"/>
          <w:szCs w:val="32"/>
        </w:rPr>
        <w:t>3.国有资产占用情况</w:t>
      </w:r>
    </w:p>
    <w:p>
      <w:pPr>
        <w:ind w:firstLine="640" w:firstLineChars="200"/>
        <w:rPr>
          <w:rFonts w:asciiTheme="minorEastAsia" w:hAnsiTheme="minorEastAsia"/>
          <w:sz w:val="32"/>
          <w:szCs w:val="32"/>
        </w:rPr>
      </w:pPr>
      <w:r>
        <w:rPr>
          <w:rFonts w:hint="eastAsia" w:asciiTheme="minorEastAsia" w:hAnsiTheme="minorEastAsia"/>
          <w:sz w:val="32"/>
          <w:szCs w:val="32"/>
        </w:rPr>
        <w:t>4.其他需要说明的情况</w:t>
      </w:r>
    </w:p>
    <w:p>
      <w:pPr>
        <w:rPr>
          <w:rFonts w:asciiTheme="minorEastAsia" w:hAnsiTheme="minorEastAsia"/>
          <w:b/>
          <w:sz w:val="32"/>
          <w:szCs w:val="32"/>
        </w:rPr>
      </w:pPr>
      <w:r>
        <w:rPr>
          <w:rFonts w:hint="eastAsia" w:asciiTheme="minorEastAsia" w:hAnsiTheme="minorEastAsia"/>
          <w:b/>
          <w:sz w:val="32"/>
          <w:szCs w:val="32"/>
        </w:rPr>
        <w:t>第四部分  名词解释</w:t>
      </w:r>
    </w:p>
    <w:p>
      <w:pPr>
        <w:ind w:firstLine="480" w:firstLineChars="150"/>
        <w:rPr>
          <w:rFonts w:asciiTheme="minorEastAsia" w:hAnsiTheme="minorEastAsia"/>
          <w:b/>
          <w:sz w:val="36"/>
          <w:szCs w:val="32"/>
        </w:rPr>
      </w:pPr>
      <w:r>
        <w:rPr>
          <w:rFonts w:hint="eastAsia" w:asciiTheme="minorEastAsia" w:hAnsiTheme="minorEastAsia"/>
          <w:sz w:val="32"/>
          <w:szCs w:val="32"/>
        </w:rPr>
        <w:t>对专业性较强的名词进行解释（比如：一般公共预算财 政拨款收入、事业收入、基本支出、项目支出等）</w:t>
      </w:r>
    </w:p>
    <w:p>
      <w:pPr>
        <w:ind w:firstLine="542" w:firstLineChars="150"/>
        <w:rPr>
          <w:rFonts w:asciiTheme="minorEastAsia" w:hAnsiTheme="minorEastAsia"/>
          <w:b/>
          <w:sz w:val="36"/>
          <w:szCs w:val="32"/>
        </w:rPr>
      </w:pPr>
    </w:p>
    <w:p>
      <w:pPr>
        <w:rPr>
          <w:rFonts w:asciiTheme="minorEastAsia" w:hAnsiTheme="minorEastAsia"/>
          <w:b/>
          <w:sz w:val="36"/>
          <w:szCs w:val="32"/>
        </w:rPr>
      </w:pPr>
      <w:r>
        <w:rPr>
          <w:rFonts w:hint="eastAsia" w:asciiTheme="minorEastAsia" w:hAnsiTheme="minorEastAsia"/>
          <w:b/>
          <w:sz w:val="36"/>
          <w:szCs w:val="32"/>
        </w:rPr>
        <w:t>第一部分 部门概况</w:t>
      </w:r>
    </w:p>
    <w:p>
      <w:pPr>
        <w:rPr>
          <w:rFonts w:asciiTheme="minorEastAsia" w:hAnsiTheme="minorEastAsia"/>
          <w:b/>
          <w:sz w:val="32"/>
          <w:szCs w:val="32"/>
        </w:rPr>
      </w:pPr>
      <w:r>
        <w:rPr>
          <w:rFonts w:hint="eastAsia" w:asciiTheme="minorEastAsia" w:hAnsiTheme="minorEastAsia"/>
          <w:b/>
          <w:sz w:val="32"/>
          <w:szCs w:val="32"/>
        </w:rPr>
        <w:t>一、部门职责</w:t>
      </w:r>
    </w:p>
    <w:p>
      <w:pPr>
        <w:ind w:firstLine="640" w:firstLineChars="200"/>
        <w:rPr>
          <w:rFonts w:asciiTheme="minorEastAsia" w:hAnsiTheme="minorEastAsia"/>
          <w:sz w:val="32"/>
          <w:szCs w:val="32"/>
        </w:rPr>
      </w:pPr>
      <w:r>
        <w:rPr>
          <w:rFonts w:hint="eastAsia"/>
          <w:iCs/>
          <w:sz w:val="32"/>
          <w:szCs w:val="32"/>
        </w:rPr>
        <w:t>贯彻落实县委、县政府关于促进蔬菜产</w:t>
      </w:r>
      <w:r>
        <w:rPr>
          <w:rFonts w:hint="eastAsia"/>
          <w:sz w:val="32"/>
          <w:szCs w:val="32"/>
        </w:rPr>
        <w:t>业发展的方针、政策。研究制订全县有关蔬菜产业规划和年度计划，并组织实施。负责全县蔬菜产业协会、合作社的管理工作，培育龙头企业。负责调查研究市场行情，推进市场体系建设，综合协调龙头企业与基地、农户质检的产、供、销关系。负责全县蔬菜产业技术指导、服务工作。负责对全县蔬菜产业新技术、新品种、新设施、新工艺的引进示范与推广、普及和培训工作。做好蔬菜产业的安全生产工作，确保农产品安全，抓好蔬菜品牌创建工作。</w:t>
      </w:r>
    </w:p>
    <w:p>
      <w:pPr>
        <w:pStyle w:val="9"/>
        <w:numPr>
          <w:ilvl w:val="0"/>
          <w:numId w:val="1"/>
        </w:numPr>
        <w:ind w:firstLineChars="0"/>
        <w:rPr>
          <w:rFonts w:asciiTheme="minorEastAsia" w:hAnsiTheme="minorEastAsia"/>
          <w:b/>
          <w:sz w:val="32"/>
          <w:szCs w:val="32"/>
        </w:rPr>
      </w:pPr>
      <w:r>
        <w:rPr>
          <w:rFonts w:hint="eastAsia" w:asciiTheme="minorEastAsia" w:hAnsiTheme="minorEastAsia"/>
          <w:b/>
          <w:sz w:val="32"/>
          <w:szCs w:val="32"/>
        </w:rPr>
        <w:t>部门决算单位构成</w:t>
      </w:r>
    </w:p>
    <w:p>
      <w:pPr>
        <w:ind w:firstLine="640" w:firstLineChars="200"/>
        <w:rPr>
          <w:rFonts w:ascii="仿宋_GB2312" w:hAnsi="宋体" w:cs="宋体"/>
          <w:kern w:val="0"/>
          <w:sz w:val="32"/>
          <w:szCs w:val="32"/>
        </w:rPr>
      </w:pPr>
      <w:r>
        <w:rPr>
          <w:rFonts w:hint="eastAsia" w:ascii="仿宋_GB2312" w:hAnsi="宋体" w:eastAsia="宋体" w:cs="宋体"/>
          <w:kern w:val="0"/>
          <w:sz w:val="32"/>
          <w:szCs w:val="32"/>
        </w:rPr>
        <w:t>决算单位为蔬菜产业发展办公室，无下属单位,</w:t>
      </w:r>
      <w:r>
        <w:rPr>
          <w:rFonts w:hint="eastAsia" w:ascii="Calibri" w:hAnsi="Calibri" w:eastAsia="宋体" w:cs="Times New Roman"/>
          <w:iCs/>
          <w:sz w:val="32"/>
          <w:szCs w:val="32"/>
        </w:rPr>
        <w:t>全额拨款事业单位</w:t>
      </w:r>
      <w:r>
        <w:rPr>
          <w:rFonts w:hint="eastAsia" w:ascii="仿宋_GB2312" w:hAnsi="宋体" w:eastAsia="宋体" w:cs="宋体"/>
          <w:kern w:val="0"/>
          <w:sz w:val="32"/>
          <w:szCs w:val="32"/>
        </w:rPr>
        <w:t>，在编人员7人。</w:t>
      </w:r>
    </w:p>
    <w:p>
      <w:pPr>
        <w:rPr>
          <w:rFonts w:asciiTheme="minorEastAsia" w:hAnsiTheme="minorEastAsia"/>
          <w:b/>
          <w:sz w:val="36"/>
          <w:szCs w:val="32"/>
        </w:rPr>
      </w:pPr>
      <w:r>
        <w:rPr>
          <w:rFonts w:hint="eastAsia" w:asciiTheme="minorEastAsia" w:hAnsiTheme="minorEastAsia"/>
          <w:b/>
          <w:sz w:val="36"/>
          <w:szCs w:val="32"/>
        </w:rPr>
        <w:t>第三部分 2017年部门决算情况说明</w:t>
      </w:r>
    </w:p>
    <w:p>
      <w:pPr>
        <w:ind w:firstLine="643" w:firstLineChars="200"/>
        <w:rPr>
          <w:rFonts w:ascii="宋体" w:hAnsi="宋体"/>
          <w:b/>
          <w:sz w:val="32"/>
          <w:szCs w:val="32"/>
        </w:rPr>
      </w:pPr>
      <w:r>
        <w:rPr>
          <w:rFonts w:hint="eastAsia" w:ascii="宋体" w:hAnsi="宋体"/>
          <w:b/>
          <w:sz w:val="32"/>
          <w:szCs w:val="32"/>
        </w:rPr>
        <w:t>一、收入支出决算总体情况说明</w:t>
      </w:r>
    </w:p>
    <w:p>
      <w:pPr>
        <w:autoSpaceDE w:val="0"/>
        <w:autoSpaceDN w:val="0"/>
        <w:adjustRightInd w:val="0"/>
        <w:ind w:firstLine="640" w:firstLineChars="200"/>
        <w:rPr>
          <w:rFonts w:ascii="宋体" w:hAnsi="宋体" w:cs="仿宋_GB2312"/>
          <w:sz w:val="32"/>
          <w:szCs w:val="32"/>
        </w:rPr>
      </w:pPr>
      <w:r>
        <w:rPr>
          <w:rFonts w:ascii="宋体" w:hAnsi="宋体" w:cs="仿宋_GB2312"/>
          <w:sz w:val="32"/>
          <w:szCs w:val="32"/>
        </w:rPr>
        <w:t>2017</w:t>
      </w:r>
      <w:r>
        <w:rPr>
          <w:rFonts w:hint="eastAsia" w:ascii="宋体" w:hAnsi="宋体" w:cs="仿宋_GB2312"/>
          <w:sz w:val="32"/>
          <w:szCs w:val="32"/>
        </w:rPr>
        <w:t>年度年初结转和结余</w:t>
      </w:r>
      <w:r>
        <w:rPr>
          <w:rFonts w:ascii="宋体" w:hAnsi="宋体" w:cs="仿宋_GB2312"/>
          <w:sz w:val="32"/>
          <w:szCs w:val="32"/>
        </w:rPr>
        <w:t>0</w:t>
      </w:r>
      <w:r>
        <w:rPr>
          <w:rFonts w:hint="eastAsia" w:ascii="宋体" w:hAnsi="宋体" w:cs="仿宋_GB2312"/>
          <w:sz w:val="32"/>
          <w:szCs w:val="32"/>
        </w:rPr>
        <w:t>万元，本年收入329.81万元，本年支出329.81万元，用事业基金弥补收支差额</w:t>
      </w:r>
      <w:r>
        <w:rPr>
          <w:rFonts w:ascii="宋体" w:hAnsi="宋体" w:cs="仿宋_GB2312"/>
          <w:sz w:val="32"/>
          <w:szCs w:val="32"/>
        </w:rPr>
        <w:t>0</w:t>
      </w:r>
      <w:r>
        <w:rPr>
          <w:rFonts w:hint="eastAsia" w:ascii="宋体" w:hAnsi="宋体" w:cs="仿宋_GB2312"/>
          <w:sz w:val="32"/>
          <w:szCs w:val="32"/>
        </w:rPr>
        <w:t>万元，结余分配</w:t>
      </w:r>
      <w:r>
        <w:rPr>
          <w:rFonts w:ascii="宋体" w:hAnsi="宋体" w:cs="仿宋_GB2312"/>
          <w:sz w:val="32"/>
          <w:szCs w:val="32"/>
        </w:rPr>
        <w:t>0</w:t>
      </w:r>
      <w:r>
        <w:rPr>
          <w:rFonts w:hint="eastAsia" w:ascii="宋体" w:hAnsi="宋体" w:cs="仿宋_GB2312"/>
          <w:sz w:val="32"/>
          <w:szCs w:val="32"/>
        </w:rPr>
        <w:t>万元，年末结转和结余</w:t>
      </w:r>
      <w:r>
        <w:rPr>
          <w:rFonts w:ascii="宋体" w:hAnsi="宋体" w:cs="仿宋_GB2312"/>
          <w:sz w:val="32"/>
          <w:szCs w:val="32"/>
        </w:rPr>
        <w:t>0</w:t>
      </w:r>
      <w:r>
        <w:rPr>
          <w:rFonts w:hint="eastAsia" w:ascii="宋体" w:hAnsi="宋体" w:cs="仿宋_GB2312"/>
          <w:sz w:val="32"/>
          <w:szCs w:val="32"/>
        </w:rPr>
        <w:t>万元。</w:t>
      </w:r>
    </w:p>
    <w:p>
      <w:pPr>
        <w:autoSpaceDE w:val="0"/>
        <w:autoSpaceDN w:val="0"/>
        <w:adjustRightInd w:val="0"/>
        <w:ind w:firstLine="640" w:firstLineChars="200"/>
        <w:rPr>
          <w:rFonts w:ascii="宋体" w:hAnsi="宋体" w:cs="仿宋_GB2312"/>
          <w:sz w:val="32"/>
          <w:szCs w:val="32"/>
        </w:rPr>
      </w:pPr>
      <w:r>
        <w:rPr>
          <w:rFonts w:ascii="宋体" w:hAnsi="宋体" w:cs="仿宋_GB2312"/>
          <w:sz w:val="32"/>
          <w:szCs w:val="32"/>
        </w:rPr>
        <w:t>2017</w:t>
      </w:r>
      <w:r>
        <w:rPr>
          <w:rFonts w:hint="eastAsia" w:ascii="宋体" w:hAnsi="宋体" w:cs="仿宋_GB2312"/>
          <w:sz w:val="32"/>
          <w:szCs w:val="32"/>
        </w:rPr>
        <w:t>年度一般公共预算财政拨款年初结转和结余</w:t>
      </w:r>
      <w:r>
        <w:rPr>
          <w:rFonts w:ascii="宋体" w:hAnsi="宋体" w:cs="仿宋_GB2312"/>
          <w:sz w:val="32"/>
          <w:szCs w:val="32"/>
        </w:rPr>
        <w:t>0</w:t>
      </w:r>
      <w:r>
        <w:rPr>
          <w:rFonts w:hint="eastAsia" w:ascii="宋体" w:hAnsi="宋体" w:cs="仿宋_GB2312"/>
          <w:sz w:val="32"/>
          <w:szCs w:val="32"/>
        </w:rPr>
        <w:t>万元，本年收入329.81万元，本年支出329.81万元，年末结转和结余</w:t>
      </w:r>
      <w:r>
        <w:rPr>
          <w:rFonts w:ascii="宋体" w:hAnsi="宋体" w:cs="仿宋_GB2312"/>
          <w:sz w:val="32"/>
          <w:szCs w:val="32"/>
        </w:rPr>
        <w:t>0</w:t>
      </w:r>
      <w:r>
        <w:rPr>
          <w:rFonts w:hint="eastAsia" w:ascii="宋体" w:hAnsi="宋体" w:cs="仿宋_GB2312"/>
          <w:sz w:val="32"/>
          <w:szCs w:val="32"/>
        </w:rPr>
        <w:t>万元。</w:t>
      </w:r>
    </w:p>
    <w:p>
      <w:pPr>
        <w:autoSpaceDE w:val="0"/>
        <w:autoSpaceDN w:val="0"/>
        <w:adjustRightInd w:val="0"/>
        <w:ind w:firstLine="640" w:firstLineChars="200"/>
        <w:rPr>
          <w:rFonts w:ascii="宋体" w:hAnsi="宋体" w:cs="仿宋_GB2312"/>
          <w:sz w:val="32"/>
          <w:szCs w:val="32"/>
        </w:rPr>
      </w:pPr>
      <w:r>
        <w:rPr>
          <w:rFonts w:ascii="宋体" w:hAnsi="宋体" w:cs="仿宋_GB2312"/>
          <w:sz w:val="32"/>
          <w:szCs w:val="32"/>
        </w:rPr>
        <w:t>2017</w:t>
      </w:r>
      <w:r>
        <w:rPr>
          <w:rFonts w:hint="eastAsia" w:ascii="宋体" w:hAnsi="宋体" w:cs="仿宋_GB2312"/>
          <w:sz w:val="32"/>
          <w:szCs w:val="32"/>
        </w:rPr>
        <w:t>年度政府性基金预算财政拨款年初结转和结余</w:t>
      </w:r>
      <w:r>
        <w:rPr>
          <w:rFonts w:ascii="宋体" w:hAnsi="宋体" w:cs="仿宋_GB2312"/>
          <w:sz w:val="32"/>
          <w:szCs w:val="32"/>
        </w:rPr>
        <w:t>0</w:t>
      </w:r>
      <w:r>
        <w:rPr>
          <w:rFonts w:hint="eastAsia" w:ascii="宋体" w:hAnsi="宋体" w:cs="仿宋_GB2312"/>
          <w:sz w:val="32"/>
          <w:szCs w:val="32"/>
        </w:rPr>
        <w:t>万元，本年收入</w:t>
      </w:r>
      <w:r>
        <w:rPr>
          <w:rFonts w:ascii="宋体" w:hAnsi="宋体" w:cs="仿宋_GB2312"/>
          <w:sz w:val="32"/>
          <w:szCs w:val="32"/>
        </w:rPr>
        <w:t>0</w:t>
      </w:r>
      <w:r>
        <w:rPr>
          <w:rFonts w:hint="eastAsia" w:ascii="宋体" w:hAnsi="宋体" w:cs="仿宋_GB2312"/>
          <w:sz w:val="32"/>
          <w:szCs w:val="32"/>
        </w:rPr>
        <w:t>万元，本年支出</w:t>
      </w:r>
      <w:r>
        <w:rPr>
          <w:rFonts w:ascii="宋体" w:hAnsi="宋体" w:cs="仿宋_GB2312"/>
          <w:sz w:val="32"/>
          <w:szCs w:val="32"/>
        </w:rPr>
        <w:t>0</w:t>
      </w:r>
      <w:r>
        <w:rPr>
          <w:rFonts w:hint="eastAsia" w:ascii="宋体" w:hAnsi="宋体" w:cs="仿宋_GB2312"/>
          <w:sz w:val="32"/>
          <w:szCs w:val="32"/>
        </w:rPr>
        <w:t>万元，年末结转和结余</w:t>
      </w:r>
      <w:r>
        <w:rPr>
          <w:rFonts w:ascii="宋体" w:hAnsi="宋体" w:cs="仿宋_GB2312"/>
          <w:sz w:val="32"/>
          <w:szCs w:val="32"/>
        </w:rPr>
        <w:t>0</w:t>
      </w:r>
      <w:r>
        <w:rPr>
          <w:rFonts w:hint="eastAsia" w:ascii="宋体" w:hAnsi="宋体" w:cs="仿宋_GB2312"/>
          <w:sz w:val="32"/>
          <w:szCs w:val="32"/>
        </w:rPr>
        <w:t>万元。</w:t>
      </w:r>
    </w:p>
    <w:p>
      <w:pPr>
        <w:autoSpaceDE w:val="0"/>
        <w:autoSpaceDN w:val="0"/>
        <w:adjustRightInd w:val="0"/>
        <w:ind w:firstLine="640" w:firstLineChars="200"/>
        <w:rPr>
          <w:rFonts w:ascii="宋体" w:hAnsi="宋体" w:cs="仿宋_GB2312"/>
          <w:sz w:val="32"/>
          <w:szCs w:val="32"/>
        </w:rPr>
      </w:pPr>
      <w:r>
        <w:rPr>
          <w:rFonts w:ascii="宋体" w:hAnsi="宋体" w:cs="仿宋_GB2312"/>
          <w:sz w:val="32"/>
          <w:szCs w:val="32"/>
        </w:rPr>
        <w:t>2017</w:t>
      </w:r>
      <w:r>
        <w:rPr>
          <w:rFonts w:hint="eastAsia" w:ascii="宋体" w:hAnsi="宋体" w:cs="仿宋_GB2312"/>
          <w:sz w:val="32"/>
          <w:szCs w:val="32"/>
        </w:rPr>
        <w:t>年度缴入财政专户</w:t>
      </w:r>
      <w:r>
        <w:rPr>
          <w:rFonts w:ascii="宋体" w:hAnsi="宋体" w:cs="仿宋_GB2312"/>
          <w:sz w:val="32"/>
          <w:szCs w:val="32"/>
        </w:rPr>
        <w:t>0</w:t>
      </w:r>
      <w:r>
        <w:rPr>
          <w:rFonts w:hint="eastAsia" w:ascii="宋体" w:hAnsi="宋体" w:cs="仿宋_GB2312"/>
          <w:sz w:val="32"/>
          <w:szCs w:val="32"/>
        </w:rPr>
        <w:t>万元，收到财政专户核拨收入</w:t>
      </w:r>
      <w:r>
        <w:rPr>
          <w:rFonts w:ascii="宋体" w:hAnsi="宋体" w:cs="仿宋_GB2312"/>
          <w:sz w:val="32"/>
          <w:szCs w:val="32"/>
        </w:rPr>
        <w:t>0</w:t>
      </w:r>
      <w:r>
        <w:rPr>
          <w:rFonts w:hint="eastAsia" w:ascii="宋体" w:hAnsi="宋体" w:cs="仿宋_GB2312"/>
          <w:sz w:val="32"/>
          <w:szCs w:val="32"/>
        </w:rPr>
        <w:t>万元。</w:t>
      </w:r>
      <w:bookmarkStart w:id="0" w:name="_GoBack"/>
      <w:bookmarkEnd w:id="0"/>
    </w:p>
    <w:p>
      <w:pPr>
        <w:ind w:firstLine="643" w:firstLineChars="200"/>
        <w:rPr>
          <w:rFonts w:ascii="宋体" w:hAnsi="宋体"/>
          <w:b/>
          <w:sz w:val="32"/>
          <w:szCs w:val="32"/>
        </w:rPr>
      </w:pPr>
      <w:r>
        <w:rPr>
          <w:rFonts w:hint="eastAsia" w:ascii="宋体" w:hAnsi="宋体"/>
          <w:b/>
          <w:sz w:val="32"/>
          <w:szCs w:val="32"/>
        </w:rPr>
        <w:t>二、收入决算情况说明</w:t>
      </w:r>
    </w:p>
    <w:p>
      <w:pPr>
        <w:ind w:firstLine="640" w:firstLineChars="200"/>
        <w:rPr>
          <w:rFonts w:ascii="宋体" w:hAnsi="宋体"/>
          <w:sz w:val="32"/>
          <w:szCs w:val="32"/>
        </w:rPr>
      </w:pPr>
      <w:r>
        <w:rPr>
          <w:rFonts w:hint="eastAsia" w:ascii="宋体" w:hAnsi="宋体"/>
          <w:sz w:val="32"/>
          <w:szCs w:val="32"/>
        </w:rPr>
        <w:t>2017年收入</w:t>
      </w:r>
      <w:r>
        <w:rPr>
          <w:rFonts w:hint="eastAsia" w:ascii="宋体" w:hAnsi="宋体" w:cs="仿宋_GB2312"/>
          <w:sz w:val="32"/>
          <w:szCs w:val="32"/>
        </w:rPr>
        <w:t>329.81</w:t>
      </w:r>
      <w:r>
        <w:rPr>
          <w:rFonts w:hint="eastAsia" w:ascii="宋体" w:hAnsi="宋体"/>
          <w:sz w:val="32"/>
          <w:szCs w:val="32"/>
        </w:rPr>
        <w:t>万元,占年初预算77.16万元的427.4%,比去年收入41.68万元,增加288.56万元增加原因如下：1、2017年我办增加职工1名；2、2016年省级蔬菜标准化示范区项目资金100万元；3、2017年省级蔬菜产业发展项目资金150万元。</w:t>
      </w:r>
    </w:p>
    <w:p>
      <w:pPr>
        <w:ind w:firstLine="643" w:firstLineChars="200"/>
        <w:rPr>
          <w:rFonts w:ascii="宋体" w:hAnsi="宋体"/>
          <w:b/>
          <w:sz w:val="32"/>
          <w:szCs w:val="32"/>
        </w:rPr>
      </w:pPr>
      <w:r>
        <w:rPr>
          <w:rFonts w:hint="eastAsia" w:ascii="宋体" w:hAnsi="宋体"/>
          <w:b/>
          <w:sz w:val="32"/>
          <w:szCs w:val="32"/>
        </w:rPr>
        <w:t>三、支出决算情况说明</w:t>
      </w:r>
    </w:p>
    <w:p>
      <w:pPr>
        <w:ind w:firstLine="640" w:firstLineChars="200"/>
        <w:rPr>
          <w:rFonts w:ascii="宋体" w:hAnsi="宋体"/>
          <w:sz w:val="32"/>
          <w:szCs w:val="32"/>
        </w:rPr>
      </w:pPr>
      <w:r>
        <w:rPr>
          <w:rFonts w:hint="eastAsia" w:ascii="宋体" w:hAnsi="宋体"/>
          <w:sz w:val="32"/>
          <w:szCs w:val="32"/>
        </w:rPr>
        <w:t>2017年支出</w:t>
      </w:r>
      <w:r>
        <w:rPr>
          <w:rFonts w:hint="eastAsia" w:ascii="宋体" w:hAnsi="宋体" w:cs="仿宋_GB2312"/>
          <w:sz w:val="32"/>
          <w:szCs w:val="32"/>
        </w:rPr>
        <w:t>329.81</w:t>
      </w:r>
      <w:r>
        <w:rPr>
          <w:rFonts w:hint="eastAsia" w:ascii="宋体" w:hAnsi="宋体"/>
          <w:sz w:val="32"/>
          <w:szCs w:val="32"/>
        </w:rPr>
        <w:t>万元,占年初预算77.16万元的427.4%,比去年支出41.68万元, 增加288.56万元增加原因原因如下：1、2017年我办增加职工1名；2、2016年省级蔬菜标准化示范区项目资金100万元；3、2017年省级蔬菜产业发展项目资金150万元。</w:t>
      </w:r>
    </w:p>
    <w:p>
      <w:pPr>
        <w:tabs>
          <w:tab w:val="left" w:pos="7217"/>
        </w:tabs>
        <w:ind w:firstLine="643" w:firstLineChars="200"/>
        <w:rPr>
          <w:rFonts w:ascii="宋体" w:hAnsi="宋体"/>
          <w:b/>
          <w:sz w:val="32"/>
          <w:szCs w:val="32"/>
        </w:rPr>
      </w:pPr>
      <w:r>
        <w:rPr>
          <w:rFonts w:hint="eastAsia" w:ascii="宋体" w:hAnsi="宋体"/>
          <w:b/>
          <w:sz w:val="32"/>
          <w:szCs w:val="32"/>
        </w:rPr>
        <w:t>四、财政拨款收入支出决算总体情况说明</w:t>
      </w:r>
      <w:r>
        <w:rPr>
          <w:rFonts w:ascii="宋体" w:hAnsi="宋体"/>
          <w:b/>
          <w:sz w:val="32"/>
          <w:szCs w:val="32"/>
        </w:rPr>
        <w:tab/>
      </w:r>
    </w:p>
    <w:p>
      <w:pPr>
        <w:autoSpaceDE w:val="0"/>
        <w:autoSpaceDN w:val="0"/>
        <w:adjustRightInd w:val="0"/>
        <w:ind w:firstLine="640" w:firstLineChars="200"/>
        <w:rPr>
          <w:rFonts w:ascii="宋体" w:hAnsi="宋体" w:cs="仿宋_GB2312"/>
          <w:sz w:val="32"/>
          <w:szCs w:val="32"/>
        </w:rPr>
      </w:pPr>
      <w:r>
        <w:rPr>
          <w:rFonts w:hint="eastAsia" w:ascii="宋体" w:hAnsi="宋体" w:cs="仿宋_GB2312"/>
          <w:sz w:val="32"/>
          <w:szCs w:val="32"/>
        </w:rPr>
        <w:t>本年财政拨款收入329.81万元，本年财政拨款支出329.81万元，年末结转和结余</w:t>
      </w:r>
      <w:r>
        <w:rPr>
          <w:rFonts w:ascii="宋体" w:hAnsi="宋体" w:cs="仿宋_GB2312"/>
          <w:sz w:val="32"/>
          <w:szCs w:val="32"/>
        </w:rPr>
        <w:t>0</w:t>
      </w:r>
      <w:r>
        <w:rPr>
          <w:rFonts w:hint="eastAsia" w:ascii="宋体" w:hAnsi="宋体" w:cs="仿宋_GB2312"/>
          <w:sz w:val="32"/>
          <w:szCs w:val="32"/>
        </w:rPr>
        <w:t>万元。</w:t>
      </w:r>
      <w:r>
        <w:rPr>
          <w:rFonts w:ascii="宋体" w:hAnsi="宋体"/>
          <w:sz w:val="32"/>
          <w:szCs w:val="32"/>
        </w:rPr>
        <w:tab/>
      </w:r>
    </w:p>
    <w:p>
      <w:pPr>
        <w:ind w:firstLine="643" w:firstLineChars="200"/>
        <w:rPr>
          <w:rFonts w:ascii="宋体" w:hAnsi="宋体"/>
          <w:b/>
          <w:sz w:val="32"/>
          <w:szCs w:val="32"/>
        </w:rPr>
      </w:pPr>
      <w:r>
        <w:rPr>
          <w:rFonts w:hint="eastAsia" w:ascii="宋体" w:hAnsi="宋体"/>
          <w:b/>
          <w:sz w:val="32"/>
          <w:szCs w:val="32"/>
        </w:rPr>
        <w:t>五、“三公”经费支出决算情况说明</w:t>
      </w:r>
    </w:p>
    <w:p>
      <w:pPr>
        <w:ind w:firstLine="640" w:firstLineChars="200"/>
        <w:rPr>
          <w:rFonts w:ascii="宋体" w:hAnsi="宋体"/>
          <w:sz w:val="32"/>
          <w:szCs w:val="32"/>
        </w:rPr>
      </w:pPr>
      <w:r>
        <w:rPr>
          <w:rFonts w:hint="eastAsia" w:ascii="宋体" w:hAnsi="宋体"/>
          <w:sz w:val="32"/>
          <w:szCs w:val="32"/>
        </w:rPr>
        <w:t>2017年一般公共预算财政拨款“三公”经费支出决算总体情况说明：2017年我单位“三公”经费公共预算财政拨款决算支出7.62万元，比上年减少3.08万元，同比减少28.79%。我单位三公经费变动主要原因是：公务用车运行维护费用减少。具体支出情况如下：（一）公务用车购置及运行维护费支出7.62万元，同比减少28.79%。①公务用车购置支出0万元，同比0%。公务车辆购置及保有情况:本年购置公务用车0辆，年末公务用车保有量1辆。②公务用车运行维护费支出7.62万元，同比减少28.79%。（二）公务接待费支出0万元，同比减少0%。本年公务接待0批次，0人次。（三）因公出国（境）费支出0万元，同比0%。本年度组织因公出国（境）团0人次，参加其他单位组织的因公出国（境）团组0人次。</w:t>
      </w:r>
    </w:p>
    <w:p>
      <w:pPr>
        <w:ind w:firstLine="643" w:firstLineChars="200"/>
        <w:rPr>
          <w:rFonts w:ascii="宋体" w:hAnsi="宋体"/>
          <w:b/>
          <w:sz w:val="32"/>
          <w:szCs w:val="32"/>
        </w:rPr>
      </w:pPr>
      <w:r>
        <w:rPr>
          <w:rFonts w:hint="eastAsia" w:ascii="宋体" w:hAnsi="宋体"/>
          <w:b/>
          <w:sz w:val="32"/>
          <w:szCs w:val="32"/>
        </w:rPr>
        <w:t>六、预算绩效管理工作开展情况说明</w:t>
      </w:r>
    </w:p>
    <w:p>
      <w:pPr>
        <w:ind w:firstLine="640" w:firstLineChars="200"/>
        <w:rPr>
          <w:rFonts w:hint="eastAsia" w:ascii="宋体" w:hAnsi="宋体"/>
          <w:sz w:val="32"/>
          <w:szCs w:val="32"/>
        </w:rPr>
      </w:pPr>
      <w:r>
        <w:rPr>
          <w:rFonts w:hint="eastAsia" w:ascii="宋体" w:hAnsi="宋体"/>
          <w:sz w:val="32"/>
          <w:szCs w:val="32"/>
        </w:rPr>
        <w:t>总</w:t>
      </w:r>
      <w:r>
        <w:rPr>
          <w:rFonts w:ascii="宋体" w:hAnsi="宋体"/>
          <w:sz w:val="32"/>
          <w:szCs w:val="32"/>
        </w:rPr>
        <w:t>体绩效目标：</w:t>
      </w:r>
    </w:p>
    <w:p>
      <w:pPr>
        <w:ind w:firstLine="640" w:firstLineChars="200"/>
        <w:rPr>
          <w:rFonts w:hint="eastAsia" w:ascii="宋体" w:hAnsi="宋体"/>
          <w:sz w:val="32"/>
          <w:szCs w:val="32"/>
        </w:rPr>
      </w:pPr>
      <w:r>
        <w:rPr>
          <w:rFonts w:hint="eastAsia" w:ascii="宋体" w:hAnsi="宋体"/>
          <w:sz w:val="32"/>
          <w:szCs w:val="32"/>
        </w:rPr>
        <w:t>一、</w:t>
      </w:r>
      <w:r>
        <w:rPr>
          <w:rFonts w:hint="eastAsia" w:ascii="宋体" w:hAnsi="宋体"/>
          <w:b/>
          <w:sz w:val="32"/>
          <w:szCs w:val="32"/>
        </w:rPr>
        <w:t>推动蔬菜种植基地发展。</w:t>
      </w:r>
      <w:r>
        <w:rPr>
          <w:rFonts w:hint="eastAsia" w:ascii="宋体" w:hAnsi="宋体"/>
          <w:sz w:val="32"/>
          <w:szCs w:val="32"/>
        </w:rPr>
        <w:t>贯彻落实促进蔬菜产业发展的方针、政策；稳步扩大蔬菜种植面积，提质增效。1、准确落实上级和县级蔬菜产业发展举措和政策；2、稳步扩大蔬菜种植面积；3、推广节水、有机认证。</w:t>
      </w:r>
    </w:p>
    <w:p>
      <w:pPr>
        <w:ind w:firstLine="643" w:firstLineChars="200"/>
        <w:rPr>
          <w:rFonts w:hint="eastAsia" w:ascii="宋体" w:hAnsi="宋体"/>
          <w:sz w:val="32"/>
          <w:szCs w:val="32"/>
        </w:rPr>
      </w:pPr>
      <w:r>
        <w:rPr>
          <w:rFonts w:hint="eastAsia" w:ascii="宋体" w:hAnsi="宋体"/>
          <w:b/>
          <w:sz w:val="32"/>
          <w:szCs w:val="32"/>
        </w:rPr>
        <w:t>二、对接京津市场。</w:t>
      </w:r>
      <w:r>
        <w:rPr>
          <w:rFonts w:hint="eastAsia" w:ascii="宋体" w:hAnsi="宋体"/>
          <w:sz w:val="32"/>
          <w:szCs w:val="32"/>
        </w:rPr>
        <w:t>走访外联对接京津市场，为全县农产品拓展市场渠道，打造丰宁生态农产品品牌，组织全县肉、蛋、奶、菜、杂粮等农产品在京津售卖，进入便民店、连锁超市。</w:t>
      </w:r>
    </w:p>
    <w:p>
      <w:pPr>
        <w:ind w:firstLine="643" w:firstLineChars="200"/>
        <w:rPr>
          <w:rFonts w:hint="eastAsia" w:ascii="宋体" w:hAnsi="宋体"/>
          <w:sz w:val="32"/>
          <w:szCs w:val="32"/>
        </w:rPr>
      </w:pPr>
      <w:r>
        <w:rPr>
          <w:rFonts w:hint="eastAsia" w:ascii="宋体" w:hAnsi="宋体"/>
          <w:b/>
          <w:sz w:val="32"/>
          <w:szCs w:val="32"/>
        </w:rPr>
        <w:t>三、争取蔬菜标准园项目的申报和实施。</w:t>
      </w:r>
      <w:r>
        <w:rPr>
          <w:rFonts w:hint="eastAsia" w:ascii="宋体" w:hAnsi="宋体"/>
          <w:sz w:val="32"/>
          <w:szCs w:val="32"/>
        </w:rPr>
        <w:t>争取省级蔬菜标准园项目落户丰宁，通过打造标准化园区，推动蔬菜产业提质增效，示范带动。全面促进蔬菜生产标准化、设施化、规模化和产销一体化，提高蔬菜附加值和市场竞争力，带动农民增收。</w:t>
      </w:r>
    </w:p>
    <w:p>
      <w:pPr>
        <w:ind w:firstLine="643" w:firstLineChars="200"/>
        <w:rPr>
          <w:rFonts w:ascii="宋体" w:hAnsi="宋体"/>
          <w:sz w:val="32"/>
          <w:szCs w:val="32"/>
        </w:rPr>
      </w:pPr>
      <w:r>
        <w:rPr>
          <w:rFonts w:hint="eastAsia" w:ascii="宋体" w:hAnsi="宋体"/>
          <w:b/>
          <w:sz w:val="32"/>
          <w:szCs w:val="32"/>
        </w:rPr>
        <w:t>四、争取蔬菜信息预警监测项目申报和实施。</w:t>
      </w:r>
      <w:r>
        <w:rPr>
          <w:rFonts w:hint="eastAsia" w:ascii="宋体" w:hAnsi="宋体"/>
          <w:sz w:val="32"/>
          <w:szCs w:val="32"/>
        </w:rPr>
        <w:t>争取省级蔬菜信息监测预警项目落户丰宁，实现对全县蔬菜生产情况监测。切实做好蔬菜生产信息监测工作，及时准确上报采集数据。</w:t>
      </w:r>
    </w:p>
    <w:p>
      <w:pPr>
        <w:ind w:firstLine="640" w:firstLineChars="200"/>
        <w:rPr>
          <w:rFonts w:hint="eastAsia" w:ascii="宋体" w:hAnsi="宋体"/>
          <w:sz w:val="32"/>
          <w:szCs w:val="32"/>
        </w:rPr>
      </w:pPr>
      <w:r>
        <w:rPr>
          <w:rFonts w:ascii="宋体" w:hAnsi="宋体"/>
          <w:sz w:val="32"/>
          <w:szCs w:val="32"/>
        </w:rPr>
        <w:t>职责分类绩效目标：</w:t>
      </w:r>
    </w:p>
    <w:p>
      <w:pPr>
        <w:ind w:firstLine="640" w:firstLineChars="200"/>
        <w:rPr>
          <w:rFonts w:hint="eastAsia" w:ascii="宋体" w:hAnsi="宋体"/>
          <w:b/>
          <w:sz w:val="32"/>
          <w:szCs w:val="32"/>
        </w:rPr>
      </w:pPr>
      <w:r>
        <w:rPr>
          <w:rFonts w:hint="eastAsia" w:ascii="宋体" w:hAnsi="宋体"/>
          <w:sz w:val="32"/>
          <w:szCs w:val="32"/>
        </w:rPr>
        <w:t>一、</w:t>
      </w:r>
      <w:r>
        <w:rPr>
          <w:rFonts w:hint="eastAsia" w:ascii="宋体" w:hAnsi="宋体"/>
          <w:b/>
          <w:sz w:val="32"/>
          <w:szCs w:val="32"/>
        </w:rPr>
        <w:t>推动蔬菜种植基地发展。</w:t>
      </w:r>
    </w:p>
    <w:p>
      <w:pPr>
        <w:ind w:firstLine="643" w:firstLineChars="200"/>
        <w:rPr>
          <w:rFonts w:hint="eastAsia" w:ascii="宋体" w:hAnsi="宋体"/>
          <w:sz w:val="32"/>
          <w:szCs w:val="32"/>
        </w:rPr>
      </w:pPr>
      <w:r>
        <w:rPr>
          <w:rFonts w:hint="eastAsia" w:ascii="宋体" w:hAnsi="宋体"/>
          <w:b/>
          <w:sz w:val="32"/>
          <w:szCs w:val="32"/>
        </w:rPr>
        <w:t>1、扩大种植面积技术指导。</w:t>
      </w:r>
      <w:r>
        <w:rPr>
          <w:rFonts w:hint="eastAsia" w:ascii="宋体" w:hAnsi="宋体"/>
          <w:sz w:val="32"/>
          <w:szCs w:val="32"/>
        </w:rPr>
        <w:t>推动露地、设施种植面积稳步提高，并做好全县蔬菜生产技术指导工作，保证全县蔬菜种植面积稳步提升，2017年全县新增蔬菜面积0.6万亩，按照预算指标完成度：优。</w:t>
      </w:r>
    </w:p>
    <w:p>
      <w:pPr>
        <w:ind w:firstLine="643" w:firstLineChars="200"/>
        <w:rPr>
          <w:rFonts w:hint="eastAsia" w:ascii="宋体" w:hAnsi="宋体"/>
          <w:sz w:val="32"/>
          <w:szCs w:val="32"/>
        </w:rPr>
      </w:pPr>
      <w:r>
        <w:rPr>
          <w:rFonts w:hint="eastAsia" w:ascii="宋体" w:hAnsi="宋体"/>
          <w:b/>
          <w:sz w:val="32"/>
          <w:szCs w:val="32"/>
        </w:rPr>
        <w:t>2、推广节水种植技术。</w:t>
      </w:r>
      <w:r>
        <w:rPr>
          <w:rFonts w:hint="eastAsia" w:ascii="宋体" w:hAnsi="宋体"/>
          <w:sz w:val="32"/>
          <w:szCs w:val="32"/>
        </w:rPr>
        <w:t>为落实水源涵养功能区定位精神，在全县推广膜下滴管节水技术，依据县出台扶持政策，带动全县新增节水面积2000亩，2017年全县新增蔬菜节水面积0.3万亩，按照预算指标完成度：优。</w:t>
      </w:r>
    </w:p>
    <w:p>
      <w:pPr>
        <w:ind w:firstLine="643" w:firstLineChars="200"/>
        <w:rPr>
          <w:rFonts w:hint="eastAsia" w:ascii="宋体" w:hAnsi="宋体"/>
          <w:sz w:val="32"/>
          <w:szCs w:val="32"/>
        </w:rPr>
      </w:pPr>
      <w:r>
        <w:rPr>
          <w:rFonts w:hint="eastAsia" w:ascii="宋体" w:hAnsi="宋体"/>
          <w:b/>
          <w:sz w:val="32"/>
          <w:szCs w:val="32"/>
        </w:rPr>
        <w:t>3、落实有机种植园区。</w:t>
      </w:r>
      <w:r>
        <w:rPr>
          <w:rFonts w:hint="eastAsia" w:ascii="宋体" w:hAnsi="宋体"/>
          <w:sz w:val="32"/>
          <w:szCs w:val="32"/>
        </w:rPr>
        <w:t>为落实县内“国家有机产品认证示范县”和“国家有机农业示范县”双创指示，在全县推广有机认证，提升蔬菜品质，依据县出台扶持政策，推动全县有机认证蔬菜面积5000亩通过转换期，实现有机认证，2017年全县有机蔬菜面积达1.1万亩，其中通过转换期取得有机认证证书面积达0.8万亩，按照预算指标完成度：优。</w:t>
      </w:r>
    </w:p>
    <w:p>
      <w:pPr>
        <w:ind w:firstLine="643" w:firstLineChars="200"/>
        <w:rPr>
          <w:rFonts w:hint="eastAsia" w:ascii="宋体" w:hAnsi="宋体"/>
          <w:sz w:val="32"/>
          <w:szCs w:val="32"/>
        </w:rPr>
      </w:pPr>
      <w:r>
        <w:rPr>
          <w:rFonts w:hint="eastAsia" w:ascii="宋体" w:hAnsi="宋体"/>
          <w:b/>
          <w:sz w:val="32"/>
          <w:szCs w:val="32"/>
        </w:rPr>
        <w:t>二、对接京津市场。</w:t>
      </w:r>
      <w:r>
        <w:rPr>
          <w:rFonts w:hint="eastAsia" w:ascii="宋体" w:hAnsi="宋体"/>
          <w:sz w:val="32"/>
          <w:szCs w:val="32"/>
        </w:rPr>
        <w:t>拓展全县农产品市场渠道，对接北京市市商委、西城区商委、朝阳区商委、二商集团、新发地农产品批发市场等市场渠道，2017年新拓展北京市中研益农种业公司、中国蔬菜集团等企业，全县蔬菜产品销往北京市场占全县蔬菜总产量的70%以上，按照预算指标完成度：优。</w:t>
      </w:r>
    </w:p>
    <w:p>
      <w:pPr>
        <w:ind w:firstLine="643" w:firstLineChars="200"/>
        <w:rPr>
          <w:rFonts w:hint="eastAsia" w:ascii="宋体" w:hAnsi="宋体"/>
          <w:sz w:val="32"/>
          <w:szCs w:val="32"/>
        </w:rPr>
      </w:pPr>
      <w:r>
        <w:rPr>
          <w:rFonts w:hint="eastAsia" w:ascii="宋体" w:hAnsi="宋体"/>
          <w:b/>
          <w:sz w:val="32"/>
          <w:szCs w:val="32"/>
        </w:rPr>
        <w:t>三、争取蔬菜标准园项目的申报和实施。</w:t>
      </w:r>
      <w:r>
        <w:rPr>
          <w:rFonts w:hint="eastAsia" w:ascii="宋体" w:hAnsi="宋体"/>
          <w:sz w:val="32"/>
          <w:szCs w:val="32"/>
        </w:rPr>
        <w:t>标准化生产得到落实，生产能力和技术水平得到提高，蔬菜产品质量安全水平全面提升，示范带动作用进一步增强，2017年成功申报省级蔬菜产业发展专项资金150万元，其中110万元用于发展设施西红柿单品规模化种植基地，40万元用于露地辣椒新品种试验示范基地。</w:t>
      </w:r>
    </w:p>
    <w:p>
      <w:pPr>
        <w:ind w:firstLine="640" w:firstLineChars="200"/>
        <w:rPr>
          <w:rFonts w:hint="eastAsia" w:ascii="宋体" w:hAnsi="宋体"/>
          <w:sz w:val="32"/>
          <w:szCs w:val="32"/>
        </w:rPr>
      </w:pPr>
      <w:r>
        <w:rPr>
          <w:rFonts w:hint="eastAsia" w:ascii="宋体" w:hAnsi="宋体"/>
          <w:sz w:val="32"/>
          <w:szCs w:val="32"/>
        </w:rPr>
        <w:t>，</w:t>
      </w:r>
      <w:r>
        <w:rPr>
          <w:rFonts w:hint="eastAsia" w:ascii="宋体" w:hAnsi="宋体"/>
          <w:b/>
          <w:sz w:val="32"/>
          <w:szCs w:val="32"/>
        </w:rPr>
        <w:t>四、争取蔬菜信息预警监测项目申报和实施。</w:t>
      </w:r>
      <w:r>
        <w:rPr>
          <w:rFonts w:hint="eastAsia" w:ascii="宋体" w:hAnsi="宋体"/>
          <w:sz w:val="32"/>
          <w:szCs w:val="32"/>
        </w:rPr>
        <w:t>采集全县蔬菜生产相关信息，采集信息员培训，整理数据，报表上报，2017年成功申报蔬菜信息预警监测项目，将全县设置10个蔬菜生产信息采集点，按照月、季、年分别上报数据，准确反映我县蔬菜生产信息。</w:t>
      </w:r>
    </w:p>
    <w:p>
      <w:pPr>
        <w:ind w:firstLine="643" w:firstLineChars="200"/>
        <w:rPr>
          <w:rFonts w:ascii="宋体" w:hAnsi="宋体"/>
          <w:b/>
          <w:sz w:val="32"/>
          <w:szCs w:val="32"/>
        </w:rPr>
      </w:pPr>
      <w:r>
        <w:rPr>
          <w:rFonts w:hint="eastAsia" w:ascii="宋体" w:hAnsi="宋体"/>
          <w:b/>
          <w:sz w:val="32"/>
          <w:szCs w:val="32"/>
        </w:rPr>
        <w:t>七、其他重要事项的说明</w:t>
      </w:r>
    </w:p>
    <w:p>
      <w:pPr>
        <w:ind w:firstLine="640" w:firstLineChars="200"/>
        <w:rPr>
          <w:rFonts w:ascii="宋体" w:hAnsi="宋体"/>
          <w:sz w:val="32"/>
          <w:szCs w:val="32"/>
        </w:rPr>
      </w:pPr>
      <w:r>
        <w:rPr>
          <w:rFonts w:hint="eastAsia" w:ascii="宋体" w:hAnsi="宋体"/>
          <w:sz w:val="32"/>
          <w:szCs w:val="32"/>
        </w:rPr>
        <w:t>1.机关运行经费情况</w:t>
      </w:r>
    </w:p>
    <w:p>
      <w:pPr>
        <w:ind w:firstLine="640" w:firstLineChars="200"/>
        <w:rPr>
          <w:rFonts w:ascii="宋体" w:hAnsi="宋体"/>
          <w:sz w:val="32"/>
          <w:szCs w:val="32"/>
        </w:rPr>
      </w:pPr>
      <w:r>
        <w:rPr>
          <w:rFonts w:hint="eastAsia" w:ascii="宋体" w:hAnsi="宋体"/>
          <w:sz w:val="32"/>
          <w:szCs w:val="32"/>
        </w:rPr>
        <w:t>2017年度本部门行政运行经费支出57.0万元，比2016年增加36.4万元，增加176.70%，主要原因是京东丰宁生鲜馆经费43.9万元。</w:t>
      </w:r>
    </w:p>
    <w:p>
      <w:pPr>
        <w:ind w:firstLine="640" w:firstLineChars="200"/>
        <w:rPr>
          <w:rFonts w:ascii="宋体" w:hAnsi="宋体"/>
          <w:sz w:val="32"/>
          <w:szCs w:val="32"/>
        </w:rPr>
      </w:pPr>
      <w:r>
        <w:rPr>
          <w:rFonts w:hint="eastAsia" w:ascii="宋体" w:hAnsi="宋体"/>
          <w:sz w:val="32"/>
          <w:szCs w:val="32"/>
        </w:rPr>
        <w:t>2.政府采购情况</w:t>
      </w:r>
    </w:p>
    <w:p>
      <w:pPr>
        <w:ind w:firstLine="640" w:firstLineChars="200"/>
        <w:rPr>
          <w:rFonts w:ascii="宋体" w:hAnsi="宋体"/>
          <w:sz w:val="32"/>
          <w:szCs w:val="32"/>
        </w:rPr>
      </w:pPr>
      <w:r>
        <w:rPr>
          <w:rFonts w:hint="eastAsia" w:ascii="宋体" w:hAnsi="宋体"/>
          <w:sz w:val="32"/>
          <w:szCs w:val="32"/>
        </w:rPr>
        <w:t>2017年本部门政府采购支出总额0万元，其中：政府采购货物支出0万元、政府采购工程支出0万元、政府采购服务支出0万元。</w:t>
      </w:r>
    </w:p>
    <w:p>
      <w:pPr>
        <w:ind w:firstLine="640" w:firstLineChars="200"/>
        <w:rPr>
          <w:rFonts w:ascii="宋体" w:hAnsi="宋体"/>
          <w:sz w:val="32"/>
          <w:szCs w:val="32"/>
        </w:rPr>
      </w:pPr>
      <w:r>
        <w:rPr>
          <w:rFonts w:hint="eastAsia" w:ascii="宋体" w:hAnsi="宋体"/>
          <w:sz w:val="32"/>
          <w:szCs w:val="32"/>
        </w:rPr>
        <w:t>3.国有资产占用情况</w:t>
      </w:r>
    </w:p>
    <w:p>
      <w:pPr>
        <w:ind w:firstLine="640" w:firstLineChars="200"/>
        <w:rPr>
          <w:rFonts w:ascii="宋体" w:hAnsi="宋体"/>
          <w:sz w:val="32"/>
          <w:szCs w:val="32"/>
        </w:rPr>
      </w:pPr>
      <w:r>
        <w:rPr>
          <w:rFonts w:hint="eastAsia" w:ascii="宋体" w:hAnsi="宋体"/>
          <w:sz w:val="32"/>
          <w:szCs w:val="32"/>
        </w:rPr>
        <w:t>截至2017年12月31日，本部门共有车辆1辆，其中，省级领导干部用车0辆、一般公务用车1辆、一般执法执勤用车0辆、特种专业技术用车0辆、其他用车0辆；单位价值50万元以上大型设备0台（套），单位价值100万元以上大型设备0台（套）。其他固定资产0万元。</w:t>
      </w:r>
    </w:p>
    <w:p>
      <w:pPr>
        <w:ind w:firstLine="640" w:firstLineChars="200"/>
        <w:rPr>
          <w:rFonts w:ascii="宋体" w:hAnsi="宋体"/>
          <w:sz w:val="32"/>
          <w:szCs w:val="32"/>
        </w:rPr>
      </w:pPr>
      <w:r>
        <w:rPr>
          <w:rFonts w:hint="eastAsia" w:ascii="宋体" w:hAnsi="宋体"/>
          <w:sz w:val="32"/>
          <w:szCs w:val="32"/>
        </w:rPr>
        <w:t>4.其他需要说明的情况</w:t>
      </w:r>
    </w:p>
    <w:p>
      <w:pPr>
        <w:ind w:firstLine="640" w:firstLineChars="200"/>
        <w:rPr>
          <w:rFonts w:ascii="宋体" w:hAnsi="宋体"/>
          <w:sz w:val="32"/>
          <w:szCs w:val="32"/>
        </w:rPr>
      </w:pPr>
      <w:r>
        <w:rPr>
          <w:rFonts w:hint="eastAsia" w:ascii="宋体" w:hAnsi="宋体"/>
          <w:sz w:val="32"/>
          <w:szCs w:val="32"/>
        </w:rPr>
        <w:t>我单位没有其他需要说明的情况。</w:t>
      </w:r>
    </w:p>
    <w:p>
      <w:pPr>
        <w:ind w:firstLine="643" w:firstLineChars="200"/>
        <w:rPr>
          <w:rFonts w:asciiTheme="minorEastAsia" w:hAnsiTheme="minorEastAsia"/>
          <w:b/>
          <w:sz w:val="32"/>
          <w:szCs w:val="32"/>
        </w:rPr>
      </w:pPr>
      <w:r>
        <w:rPr>
          <w:rFonts w:hint="eastAsia" w:asciiTheme="minorEastAsia" w:hAnsiTheme="minorEastAsia"/>
          <w:b/>
          <w:sz w:val="32"/>
          <w:szCs w:val="32"/>
        </w:rPr>
        <w:t>名词解释</w:t>
      </w:r>
    </w:p>
    <w:p>
      <w:pPr>
        <w:ind w:firstLine="640" w:firstLineChars="200"/>
        <w:rPr>
          <w:rFonts w:asciiTheme="minorEastAsia" w:hAnsiTheme="minorEastAsia"/>
          <w:sz w:val="32"/>
          <w:szCs w:val="32"/>
        </w:rPr>
      </w:pPr>
      <w:r>
        <w:rPr>
          <w:rFonts w:hint="eastAsia" w:asciiTheme="minorEastAsia" w:hAnsiTheme="minorEastAsia"/>
          <w:sz w:val="32"/>
          <w:szCs w:val="32"/>
        </w:rPr>
        <w:t>（一）财政拨款收入：本年度从本级财政部门取得的财政拨款，包括一般公共预算财政拨款和政府性基金预算财政拨款。</w:t>
      </w:r>
    </w:p>
    <w:p>
      <w:pPr>
        <w:ind w:firstLine="640" w:firstLineChars="200"/>
        <w:rPr>
          <w:rFonts w:asciiTheme="minorEastAsia" w:hAnsiTheme="minorEastAsia"/>
          <w:sz w:val="32"/>
          <w:szCs w:val="32"/>
        </w:rPr>
      </w:pPr>
      <w:r>
        <w:rPr>
          <w:rFonts w:hint="eastAsia" w:asciiTheme="minorEastAsia" w:hAnsiTheme="minorEastAsia"/>
          <w:sz w:val="32"/>
          <w:szCs w:val="32"/>
        </w:rPr>
        <w:t>（二）事业收入：指事业单位开展专业业务活动及辅助活动所取得的收入。</w:t>
      </w:r>
    </w:p>
    <w:p>
      <w:pPr>
        <w:ind w:firstLine="640" w:firstLineChars="200"/>
        <w:rPr>
          <w:rFonts w:asciiTheme="minorEastAsia" w:hAnsiTheme="minorEastAsia"/>
          <w:sz w:val="32"/>
          <w:szCs w:val="32"/>
        </w:rPr>
      </w:pPr>
      <w:r>
        <w:rPr>
          <w:rFonts w:hint="eastAsia" w:asciiTheme="minorEastAsia" w:hAnsiTheme="minorEastAsia"/>
          <w:sz w:val="32"/>
          <w:szCs w:val="32"/>
        </w:rPr>
        <w:t>（三）其他收入：指除上述“财政拨款收入”、“事业收入”、“经营收入”等以外的收入。</w:t>
      </w:r>
    </w:p>
    <w:p>
      <w:pPr>
        <w:ind w:firstLine="640" w:firstLineChars="200"/>
        <w:rPr>
          <w:rFonts w:asciiTheme="minorEastAsia" w:hAnsiTheme="minorEastAsia"/>
          <w:sz w:val="32"/>
          <w:szCs w:val="32"/>
        </w:rPr>
      </w:pPr>
      <w:r>
        <w:rPr>
          <w:rFonts w:hint="eastAsia" w:asciiTheme="minorEastAsia" w:hAnsiTheme="minorEastAsia"/>
          <w:sz w:val="32"/>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asciiTheme="minorEastAsia" w:hAnsiTheme="minorEastAsia"/>
          <w:sz w:val="32"/>
          <w:szCs w:val="32"/>
        </w:rPr>
      </w:pPr>
      <w:r>
        <w:rPr>
          <w:rFonts w:hint="eastAsia" w:asciiTheme="minorEastAsia" w:hAnsiTheme="minorEastAsia"/>
          <w:sz w:val="32"/>
          <w:szCs w:val="32"/>
        </w:rPr>
        <w:t>（五）年初结转和结余：指以前年度尚未完成、结转到本年仍按原规定用途继续使用的资金，或项目已完成等产生的结余资金。</w:t>
      </w:r>
    </w:p>
    <w:p>
      <w:pPr>
        <w:ind w:firstLine="640" w:firstLineChars="200"/>
        <w:rPr>
          <w:rFonts w:asciiTheme="minorEastAsia" w:hAnsiTheme="minorEastAsia"/>
          <w:sz w:val="32"/>
          <w:szCs w:val="32"/>
        </w:rPr>
      </w:pPr>
      <w:r>
        <w:rPr>
          <w:rFonts w:hint="eastAsia" w:asciiTheme="minorEastAsia" w:hAnsiTheme="minorEastAsia"/>
          <w:sz w:val="32"/>
          <w:szCs w:val="32"/>
        </w:rPr>
        <w:t>（六）结余分配：指事业单位按照事业单位会计制度的规定从非财政补助结余中分配的事业基金和职工福利基金等。</w:t>
      </w:r>
    </w:p>
    <w:p>
      <w:pPr>
        <w:ind w:firstLine="640" w:firstLineChars="200"/>
        <w:rPr>
          <w:rFonts w:asciiTheme="minorEastAsia" w:hAnsiTheme="minorEastAsia"/>
          <w:sz w:val="32"/>
          <w:szCs w:val="32"/>
        </w:rPr>
      </w:pPr>
      <w:r>
        <w:rPr>
          <w:rFonts w:hint="eastAsia" w:asciiTheme="minorEastAsia" w:hAnsiTheme="minorEastAsia"/>
          <w:sz w:val="32"/>
          <w:szCs w:val="32"/>
        </w:rPr>
        <w:t>（七）年末结转和结余：指单位按有关规定结转到下年或以后年度继续使用的资金，或项目已完成等产生的结余资金。</w:t>
      </w:r>
    </w:p>
    <w:p>
      <w:pPr>
        <w:ind w:firstLine="640" w:firstLineChars="200"/>
        <w:rPr>
          <w:rFonts w:asciiTheme="minorEastAsia" w:hAnsiTheme="minorEastAsia"/>
          <w:sz w:val="32"/>
          <w:szCs w:val="32"/>
        </w:rPr>
      </w:pPr>
      <w:r>
        <w:rPr>
          <w:rFonts w:hint="eastAsia" w:asciiTheme="minorEastAsia" w:hAnsiTheme="minorEastAsia"/>
          <w:sz w:val="32"/>
          <w:szCs w:val="32"/>
        </w:rPr>
        <w:t>（八）基本支出：填列单位为保障机构正常运转、完成日常工作任务而发生的各项支出。</w:t>
      </w:r>
    </w:p>
    <w:p>
      <w:pPr>
        <w:ind w:firstLine="640" w:firstLineChars="200"/>
        <w:rPr>
          <w:rFonts w:asciiTheme="minorEastAsia" w:hAnsiTheme="minorEastAsia"/>
          <w:sz w:val="32"/>
          <w:szCs w:val="32"/>
        </w:rPr>
      </w:pPr>
      <w:r>
        <w:rPr>
          <w:rFonts w:hint="eastAsia" w:asciiTheme="minorEastAsia" w:hAnsiTheme="minorEastAsia"/>
          <w:sz w:val="32"/>
          <w:szCs w:val="32"/>
        </w:rPr>
        <w:t>（九）项目支出：填列单位为完成特定的行政工作任务或事业发展目标，在基本支出之外发生的各项支出</w:t>
      </w:r>
    </w:p>
    <w:p>
      <w:pPr>
        <w:ind w:firstLine="640" w:firstLineChars="200"/>
        <w:rPr>
          <w:rFonts w:asciiTheme="minorEastAsia" w:hAnsiTheme="minorEastAsia"/>
          <w:sz w:val="32"/>
          <w:szCs w:val="32"/>
        </w:rPr>
      </w:pPr>
      <w:r>
        <w:rPr>
          <w:rFonts w:hint="eastAsia" w:asciiTheme="minorEastAsia" w:hAnsiTheme="minorEastAsia"/>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ind w:firstLine="640" w:firstLineChars="200"/>
        <w:rPr>
          <w:rFonts w:asciiTheme="minorEastAsia" w:hAnsiTheme="minorEastAsia"/>
          <w:sz w:val="32"/>
          <w:szCs w:val="32"/>
        </w:rPr>
      </w:pPr>
      <w:r>
        <w:rPr>
          <w:rFonts w:hint="eastAsia" w:asciiTheme="minorEastAsia" w:hAnsiTheme="minorEastAsia"/>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pPr>
        <w:ind w:firstLine="640" w:firstLineChars="200"/>
        <w:rPr>
          <w:rFonts w:asciiTheme="minorEastAsia" w:hAnsiTheme="minorEastAsia"/>
          <w:sz w:val="32"/>
          <w:szCs w:val="32"/>
        </w:rPr>
      </w:pPr>
      <w:r>
        <w:rPr>
          <w:rFonts w:hint="eastAsia" w:asciiTheme="minorEastAsia" w:hAnsiTheme="minorEastAsia"/>
          <w:sz w:val="32"/>
          <w:szCs w:val="32"/>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640" w:firstLineChars="200"/>
        <w:rPr>
          <w:rFonts w:asciiTheme="minorEastAsia" w:hAnsiTheme="minorEastAsia"/>
          <w:sz w:val="32"/>
          <w:szCs w:val="32"/>
        </w:rPr>
      </w:pPr>
      <w:r>
        <w:rPr>
          <w:rFonts w:hint="eastAsia" w:asciiTheme="minorEastAsia" w:hAnsiTheme="minorEastAsia"/>
          <w:sz w:val="32"/>
          <w:szCs w:val="32"/>
        </w:rPr>
        <w:t>（十三）其他交通费用：填列单位除公务用车运行维护费以外的其他交通费用。如飞机、船舶等的燃料费、维修费、过桥过路费、保险费、出租车费用、公务交通补贴等。</w:t>
      </w:r>
    </w:p>
    <w:p>
      <w:pPr>
        <w:ind w:firstLine="640" w:firstLineChars="200"/>
        <w:rPr>
          <w:rFonts w:asciiTheme="minorEastAsia" w:hAnsiTheme="minorEastAsia"/>
          <w:sz w:val="32"/>
          <w:szCs w:val="32"/>
        </w:rPr>
      </w:pPr>
      <w:r>
        <w:rPr>
          <w:rFonts w:hint="eastAsia" w:asciiTheme="minorEastAsia" w:hAnsiTheme="minorEastAsia"/>
          <w:sz w:val="32"/>
          <w:szCs w:val="32"/>
        </w:rPr>
        <w:t>（十四）公务用车购置：填列单位公务用车车辆购置支出（含车辆购置税）。</w:t>
      </w:r>
    </w:p>
    <w:p>
      <w:pPr>
        <w:ind w:firstLine="640" w:firstLineChars="200"/>
        <w:rPr>
          <w:rFonts w:asciiTheme="minorEastAsia" w:hAnsiTheme="minorEastAsia"/>
          <w:sz w:val="32"/>
          <w:szCs w:val="32"/>
        </w:rPr>
      </w:pPr>
      <w:r>
        <w:rPr>
          <w:rFonts w:hint="eastAsia" w:asciiTheme="minorEastAsia" w:hAnsiTheme="minorEastAsia"/>
          <w:sz w:val="32"/>
          <w:szCs w:val="32"/>
        </w:rPr>
        <w:t>（十五）其他交通工具购置：填列单位除公务用车外的其他各类交通工具（如船舶、飞机）购置支出（含车辆购置税）。</w:t>
      </w:r>
    </w:p>
    <w:p>
      <w:pPr>
        <w:ind w:firstLine="640" w:firstLineChars="200"/>
        <w:rPr>
          <w:rFonts w:asciiTheme="minorEastAsia" w:hAnsiTheme="minorEastAsia"/>
          <w:sz w:val="32"/>
          <w:szCs w:val="32"/>
        </w:rPr>
      </w:pPr>
      <w:r>
        <w:rPr>
          <w:rFonts w:hint="eastAsia" w:asciiTheme="minorEastAsia" w:hAnsiTheme="minorEastAsia"/>
          <w:sz w:val="32"/>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firstLine="640"/>
        <w:rPr>
          <w:rFonts w:asciiTheme="minorEastAsia" w:hAnsiTheme="minorEastAsia"/>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62B51"/>
    <w:multiLevelType w:val="multilevel"/>
    <w:tmpl w:val="2F562B51"/>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7485"/>
    <w:rsid w:val="000C7485"/>
    <w:rsid w:val="000F49E1"/>
    <w:rsid w:val="00121312"/>
    <w:rsid w:val="00144045"/>
    <w:rsid w:val="001548E7"/>
    <w:rsid w:val="001B32C2"/>
    <w:rsid w:val="00233842"/>
    <w:rsid w:val="00253F70"/>
    <w:rsid w:val="002E59F0"/>
    <w:rsid w:val="0032613A"/>
    <w:rsid w:val="00437C97"/>
    <w:rsid w:val="004A40C9"/>
    <w:rsid w:val="004D5F80"/>
    <w:rsid w:val="0057260E"/>
    <w:rsid w:val="00685DED"/>
    <w:rsid w:val="006F77BE"/>
    <w:rsid w:val="007A3622"/>
    <w:rsid w:val="008029C8"/>
    <w:rsid w:val="00804510"/>
    <w:rsid w:val="00823AAE"/>
    <w:rsid w:val="00886F67"/>
    <w:rsid w:val="008B2455"/>
    <w:rsid w:val="00A54B2F"/>
    <w:rsid w:val="00BE4971"/>
    <w:rsid w:val="00C54396"/>
    <w:rsid w:val="00D91BBD"/>
    <w:rsid w:val="00E1603B"/>
    <w:rsid w:val="00E5145D"/>
    <w:rsid w:val="00F61C0F"/>
    <w:rsid w:val="00F62250"/>
    <w:rsid w:val="00FC6B5E"/>
    <w:rsid w:val="48DF6DD7"/>
    <w:rsid w:val="74953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unhideWhenUsed/>
    <w:uiPriority w:val="0"/>
    <w:pPr>
      <w:ind w:firstLine="600" w:firstLineChars="200"/>
    </w:pPr>
    <w:rPr>
      <w:rFonts w:ascii="Times New Roman" w:hAnsi="Times New Roman" w:eastAsia="仿宋_GB2312" w:cs="Times New Roman"/>
      <w:sz w:val="30"/>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paragraph" w:styleId="9">
    <w:name w:val="List Paragraph"/>
    <w:basedOn w:val="1"/>
    <w:unhideWhenUsed/>
    <w:uiPriority w:val="99"/>
    <w:pPr>
      <w:ind w:firstLine="420" w:firstLineChars="200"/>
    </w:pPr>
  </w:style>
  <w:style w:type="character" w:customStyle="1" w:styleId="10">
    <w:name w:val="正文文本缩进 Char"/>
    <w:basedOn w:val="5"/>
    <w:link w:val="2"/>
    <w:uiPriority w:val="0"/>
    <w:rPr>
      <w:rFonts w:ascii="Times New Roman" w:hAnsi="Times New Roman" w:eastAsia="仿宋_GB2312" w:cs="Times New Roman"/>
      <w:kern w:val="2"/>
      <w:sz w:val="30"/>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689</Words>
  <Characters>3929</Characters>
  <Lines>32</Lines>
  <Paragraphs>9</Paragraphs>
  <TotalTime>152</TotalTime>
  <ScaleCrop>false</ScaleCrop>
  <LinksUpToDate>false</LinksUpToDate>
  <CharactersWithSpaces>4609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2018-09-05T02:18:00Z</dcterms:created>
  <dc:creator>lenovo-1245</dc:creator>
  <cp:lastModifiedBy>lenovo-1245</cp:lastModifiedBy>
  <dcterms:modified xsi:type="dcterms:W3CDTF">2018-09-07T06:52:31Z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