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40"/>
          <w:szCs w:val="32"/>
        </w:rPr>
        <w:t>目     录</w:t>
      </w:r>
    </w:p>
    <w:bookmarkEnd w:id="0"/>
    <w:p>
      <w:pPr>
        <w:ind w:firstLine="482" w:firstLineChars="15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第一部分  部门概况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一、部门职责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二、部门决算单位构成</w:t>
      </w:r>
    </w:p>
    <w:p>
      <w:pPr>
        <w:ind w:firstLine="482" w:firstLineChars="15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第二部分 2018年度部门决算公开报表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一、收入支出决算总表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二、收入决算表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三、支出决算表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四、财政拨款收入支出决算总表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五、一般公共预算财政拨款收入支出决算表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六、一般公共预算财政拨款基本支出决算经济分类表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七、一般公共预算财政拨款</w:t>
      </w:r>
      <w:r>
        <w:rPr>
          <w:rFonts w:hint="eastAsia" w:cs="TimesNewRomanPSMT" w:asciiTheme="minorEastAsia" w:hAnsiTheme="minorEastAsia"/>
          <w:kern w:val="0"/>
          <w:sz w:val="32"/>
          <w:szCs w:val="32"/>
        </w:rPr>
        <w:t>“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三公</w:t>
      </w:r>
      <w:r>
        <w:rPr>
          <w:rFonts w:hint="eastAsia" w:cs="TimesNewRomanPSMT" w:asciiTheme="minorEastAsia" w:hAnsiTheme="minorEastAsia"/>
          <w:kern w:val="0"/>
          <w:sz w:val="32"/>
          <w:szCs w:val="32"/>
        </w:rPr>
        <w:t>”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经费支出决算表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八、政府性基金预算财政拨款收入支出决算表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九、国有资本经营预算财政拨款支出决算表</w:t>
      </w:r>
    </w:p>
    <w:p>
      <w:pPr>
        <w:ind w:firstLine="640" w:firstLineChars="200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十、政府采购情况表</w:t>
      </w:r>
    </w:p>
    <w:p>
      <w:pPr>
        <w:ind w:firstLine="482" w:firstLineChars="15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第三部分2018年部门决算情况说明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二、收入决算情况说明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四、财政拨款收入支出决算总体情况说明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五、一般公共预算财政拨款</w:t>
      </w:r>
      <w:r>
        <w:rPr>
          <w:rFonts w:hint="eastAsia" w:cs="TimesNewRomanPSMT" w:asciiTheme="minorEastAsia" w:hAnsiTheme="minorEastAsia"/>
          <w:kern w:val="0"/>
          <w:sz w:val="32"/>
          <w:szCs w:val="32"/>
        </w:rPr>
        <w:t>“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三公</w:t>
      </w:r>
      <w:r>
        <w:rPr>
          <w:rFonts w:hint="eastAsia" w:cs="TimesNewRomanPSMT" w:asciiTheme="minorEastAsia" w:hAnsiTheme="minorEastAsia"/>
          <w:kern w:val="0"/>
          <w:sz w:val="32"/>
          <w:szCs w:val="32"/>
        </w:rPr>
        <w:t>”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经费支出决算情况说明</w:t>
      </w:r>
    </w:p>
    <w:p>
      <w:pPr>
        <w:autoSpaceDE w:val="0"/>
        <w:autoSpaceDN w:val="0"/>
        <w:adjustRightInd w:val="0"/>
        <w:ind w:firstLine="800" w:firstLineChars="25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六、预算绩效情况说明</w:t>
      </w:r>
    </w:p>
    <w:p>
      <w:pPr>
        <w:ind w:firstLine="800" w:firstLineChars="250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七、其他重要事项的说明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1.机关运行经费情况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2.政府采购情况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3.国有资产占用情况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4.其他需要说明的情况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第四部分  名词解释</w:t>
      </w:r>
    </w:p>
    <w:p>
      <w:pPr>
        <w:ind w:firstLine="64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对专业性较强的名词进行解释（比如：一般公共预算财 政拨款收入、事业收入、基本支出、项目支出等）</w:t>
      </w:r>
    </w:p>
    <w:p>
      <w:pPr>
        <w:ind w:firstLine="640"/>
        <w:rPr>
          <w:rFonts w:asciiTheme="minorEastAsia" w:hAnsiTheme="minorEastAsia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hAnsi="宋体" w:eastAsia="宋体" w:cs="宋体"/>
          <w:b/>
          <w:bCs/>
          <w:color w:val="010101"/>
          <w:kern w:val="0"/>
          <w:sz w:val="44"/>
          <w:szCs w:val="32"/>
        </w:rPr>
      </w:pP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hAnsi="宋体" w:eastAsia="宋体" w:cs="宋体"/>
          <w:b/>
          <w:bCs/>
          <w:color w:val="010101"/>
          <w:kern w:val="0"/>
          <w:sz w:val="44"/>
          <w:szCs w:val="32"/>
        </w:rPr>
      </w:pP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hAnsi="宋体" w:eastAsia="宋体" w:cs="宋体"/>
          <w:b/>
          <w:bCs/>
          <w:color w:val="010101"/>
          <w:kern w:val="0"/>
          <w:sz w:val="44"/>
          <w:szCs w:val="32"/>
        </w:rPr>
      </w:pP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hAnsi="宋体" w:eastAsia="宋体" w:cs="宋体"/>
          <w:b/>
          <w:bCs/>
          <w:color w:val="010101"/>
          <w:kern w:val="0"/>
          <w:sz w:val="44"/>
          <w:szCs w:val="32"/>
        </w:rPr>
      </w:pP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hAnsi="宋体" w:eastAsia="宋体" w:cs="宋体"/>
          <w:b/>
          <w:bCs/>
          <w:color w:val="010101"/>
          <w:kern w:val="0"/>
          <w:sz w:val="44"/>
          <w:szCs w:val="32"/>
        </w:rPr>
      </w:pP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hAnsi="宋体" w:eastAsia="宋体" w:cs="宋体"/>
          <w:b/>
          <w:bCs/>
          <w:color w:val="010101"/>
          <w:kern w:val="0"/>
          <w:sz w:val="44"/>
          <w:szCs w:val="32"/>
        </w:rPr>
      </w:pP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hAnsi="宋体" w:eastAsia="宋体" w:cs="宋体"/>
          <w:b/>
          <w:bCs/>
          <w:color w:val="010101"/>
          <w:kern w:val="0"/>
          <w:sz w:val="44"/>
          <w:szCs w:val="32"/>
        </w:rPr>
      </w:pP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hAnsi="宋体" w:eastAsia="宋体" w:cs="宋体"/>
          <w:b/>
          <w:bCs/>
          <w:color w:val="010101"/>
          <w:kern w:val="0"/>
          <w:sz w:val="44"/>
          <w:szCs w:val="32"/>
        </w:rPr>
      </w:pP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hAnsi="宋体" w:eastAsia="宋体" w:cs="宋体"/>
          <w:b/>
          <w:bCs/>
          <w:color w:val="010101"/>
          <w:kern w:val="0"/>
          <w:sz w:val="44"/>
          <w:szCs w:val="32"/>
        </w:rPr>
      </w:pP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hAnsi="宋体" w:eastAsia="宋体" w:cs="宋体"/>
          <w:b/>
          <w:bCs/>
          <w:color w:val="010101"/>
          <w:kern w:val="0"/>
          <w:sz w:val="4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2DA"/>
    <w:rsid w:val="001742DA"/>
    <w:rsid w:val="002962DD"/>
    <w:rsid w:val="7F3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78</Words>
  <Characters>447</Characters>
  <Lines>3</Lines>
  <Paragraphs>1</Paragraphs>
  <TotalTime>1</TotalTime>
  <ScaleCrop>false</ScaleCrop>
  <LinksUpToDate>false</LinksUpToDate>
  <CharactersWithSpaces>524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2019-09-04T08:38:00Z</dcterms:created>
  <dc:creator>AutoBVT</dc:creator>
  <cp:lastModifiedBy>lenovo-1245</cp:lastModifiedBy>
  <dcterms:modified xsi:type="dcterms:W3CDTF">2019-09-05T01:09:24Z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